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4" w:type="dxa"/>
        <w:tblInd w:w="-372" w:type="dxa"/>
        <w:tblLayout w:type="fixed"/>
        <w:tblLook w:val="0000"/>
      </w:tblPr>
      <w:tblGrid>
        <w:gridCol w:w="3285"/>
        <w:gridCol w:w="6409"/>
      </w:tblGrid>
      <w:tr w:rsidR="00516701" w:rsidRPr="009F436F" w:rsidTr="00147542">
        <w:trPr>
          <w:trHeight w:val="1618"/>
        </w:trPr>
        <w:tc>
          <w:tcPr>
            <w:tcW w:w="3285" w:type="dxa"/>
          </w:tcPr>
          <w:p w:rsidR="00516701" w:rsidRPr="009F436F" w:rsidRDefault="00516701" w:rsidP="00147542">
            <w:pPr>
              <w:pStyle w:val="Heading1"/>
              <w:spacing w:before="0" w:after="0" w:line="240" w:lineRule="auto"/>
              <w:jc w:val="center"/>
              <w:rPr>
                <w:rFonts w:ascii="Times New Roman" w:hAnsi="Times New Roman" w:cs="Times New Roman"/>
                <w:sz w:val="26"/>
                <w:szCs w:val="26"/>
                <w:lang w:val="nl-NL"/>
              </w:rPr>
            </w:pPr>
            <w:r w:rsidRPr="009F436F">
              <w:rPr>
                <w:rFonts w:ascii="Times New Roman" w:hAnsi="Times New Roman" w:cs="Times New Roman"/>
                <w:sz w:val="26"/>
                <w:szCs w:val="26"/>
                <w:lang w:val="nl-NL"/>
              </w:rPr>
              <w:t>BỘ TÀI CHÍNH</w:t>
            </w:r>
          </w:p>
          <w:p w:rsidR="00516701" w:rsidRPr="009F436F" w:rsidRDefault="00A0106D" w:rsidP="00147542">
            <w:pPr>
              <w:spacing w:after="0"/>
              <w:jc w:val="center"/>
              <w:rPr>
                <w:rFonts w:ascii="Times New Roman" w:hAnsi="Times New Roman" w:cs="Times New Roman"/>
                <w:lang w:val="nl-NL"/>
              </w:rPr>
            </w:pPr>
            <w:r w:rsidRPr="00A0106D">
              <w:rPr>
                <w:rFonts w:ascii="Times New Roman" w:hAnsi="Times New Roman" w:cs="Times New Roman"/>
                <w:noProof/>
                <w:lang w:val="nl-NL"/>
              </w:rPr>
              <w:pict>
                <v:line id="_x0000_s1026" style="position:absolute;left:0;text-align:left;z-index:251660288" from="51.15pt,4.6pt" to="97.9pt,4.6pt" strokeweight="1pt"/>
              </w:pict>
            </w:r>
          </w:p>
          <w:p w:rsidR="00516701" w:rsidRPr="00EE475F" w:rsidRDefault="00516701" w:rsidP="00147542">
            <w:pPr>
              <w:pStyle w:val="Caption"/>
              <w:jc w:val="center"/>
              <w:rPr>
                <w:rFonts w:ascii="Times New Roman" w:hAnsi="Times New Roman"/>
                <w:b w:val="0"/>
                <w:i w:val="0"/>
                <w:sz w:val="34"/>
                <w:szCs w:val="26"/>
                <w:lang w:val="nl-NL"/>
              </w:rPr>
            </w:pPr>
          </w:p>
          <w:p w:rsidR="00516701" w:rsidRPr="009F436F" w:rsidRDefault="00516701" w:rsidP="00147542">
            <w:pPr>
              <w:pStyle w:val="Caption"/>
              <w:jc w:val="center"/>
              <w:rPr>
                <w:rFonts w:ascii="Times New Roman" w:hAnsi="Times New Roman"/>
                <w:b w:val="0"/>
                <w:i w:val="0"/>
                <w:sz w:val="26"/>
                <w:szCs w:val="26"/>
                <w:lang w:val="nl-NL"/>
              </w:rPr>
            </w:pPr>
            <w:r w:rsidRPr="009F436F">
              <w:rPr>
                <w:rFonts w:ascii="Times New Roman" w:hAnsi="Times New Roman"/>
                <w:b w:val="0"/>
                <w:i w:val="0"/>
                <w:sz w:val="26"/>
                <w:szCs w:val="26"/>
                <w:lang w:val="nl-NL"/>
              </w:rPr>
              <w:t xml:space="preserve">Số: </w:t>
            </w:r>
            <w:r>
              <w:rPr>
                <w:rFonts w:ascii="Times New Roman" w:hAnsi="Times New Roman"/>
                <w:b w:val="0"/>
                <w:i w:val="0"/>
                <w:sz w:val="26"/>
                <w:szCs w:val="26"/>
                <w:lang w:val="nl-NL"/>
              </w:rPr>
              <w:t xml:space="preserve">         </w:t>
            </w:r>
            <w:r w:rsidRPr="009F436F">
              <w:rPr>
                <w:rFonts w:ascii="Times New Roman" w:hAnsi="Times New Roman"/>
                <w:b w:val="0"/>
                <w:i w:val="0"/>
                <w:sz w:val="26"/>
                <w:szCs w:val="26"/>
                <w:lang w:val="nl-NL"/>
              </w:rPr>
              <w:t>/</w:t>
            </w:r>
            <w:r>
              <w:rPr>
                <w:rFonts w:ascii="Times New Roman" w:hAnsi="Times New Roman"/>
                <w:b w:val="0"/>
                <w:i w:val="0"/>
                <w:sz w:val="26"/>
                <w:szCs w:val="26"/>
                <w:lang w:val="nl-NL"/>
              </w:rPr>
              <w:t>2024</w:t>
            </w:r>
            <w:r w:rsidRPr="009F436F">
              <w:rPr>
                <w:rFonts w:ascii="Times New Roman" w:hAnsi="Times New Roman"/>
                <w:b w:val="0"/>
                <w:i w:val="0"/>
                <w:sz w:val="26"/>
                <w:szCs w:val="26"/>
                <w:lang w:val="nl-NL"/>
              </w:rPr>
              <w:t>/TT-BTC</w:t>
            </w:r>
          </w:p>
        </w:tc>
        <w:tc>
          <w:tcPr>
            <w:tcW w:w="6409" w:type="dxa"/>
          </w:tcPr>
          <w:p w:rsidR="00516701" w:rsidRPr="009F436F" w:rsidRDefault="00516701" w:rsidP="00147542">
            <w:pPr>
              <w:pStyle w:val="Heading3"/>
              <w:spacing w:before="0" w:after="0" w:line="240" w:lineRule="auto"/>
              <w:jc w:val="center"/>
              <w:rPr>
                <w:rFonts w:ascii="Times New Roman" w:hAnsi="Times New Roman" w:cs="Times New Roman"/>
                <w:lang w:val="nl-NL"/>
              </w:rPr>
            </w:pPr>
            <w:r w:rsidRPr="009F436F">
              <w:rPr>
                <w:rFonts w:ascii="Times New Roman" w:hAnsi="Times New Roman" w:cs="Times New Roman"/>
                <w:lang w:val="nl-NL"/>
              </w:rPr>
              <w:t>CỘNG HÒA XÃ HỘI CHỦ NGHĨA VIỆT NAM</w:t>
            </w:r>
          </w:p>
          <w:p w:rsidR="00516701" w:rsidRPr="009F436F" w:rsidRDefault="00516701" w:rsidP="00147542">
            <w:pPr>
              <w:spacing w:after="0"/>
              <w:jc w:val="center"/>
              <w:rPr>
                <w:rFonts w:ascii="Times New Roman" w:hAnsi="Times New Roman" w:cs="Times New Roman"/>
                <w:b/>
                <w:sz w:val="28"/>
                <w:szCs w:val="26"/>
                <w:lang w:val="nl-NL"/>
              </w:rPr>
            </w:pPr>
            <w:r w:rsidRPr="009F436F">
              <w:rPr>
                <w:rFonts w:ascii="Times New Roman" w:hAnsi="Times New Roman" w:cs="Times New Roman"/>
                <w:b/>
                <w:sz w:val="28"/>
                <w:szCs w:val="26"/>
                <w:lang w:val="nl-NL"/>
              </w:rPr>
              <w:t>Độc lập - Tự do - Hạnh phúc</w:t>
            </w:r>
          </w:p>
          <w:p w:rsidR="00516701" w:rsidRPr="009F436F" w:rsidRDefault="00A0106D" w:rsidP="00147542">
            <w:pPr>
              <w:tabs>
                <w:tab w:val="left" w:pos="3060"/>
                <w:tab w:val="center" w:pos="3117"/>
              </w:tabs>
              <w:spacing w:after="0"/>
              <w:rPr>
                <w:rFonts w:ascii="Times New Roman" w:hAnsi="Times New Roman" w:cs="Times New Roman"/>
                <w:lang w:val="nl-NL"/>
              </w:rPr>
            </w:pPr>
            <w:r>
              <w:rPr>
                <w:rFonts w:ascii="Times New Roman" w:hAnsi="Times New Roman" w:cs="Times New Roman"/>
                <w:noProof/>
              </w:rPr>
              <w:pict>
                <v:line id="_x0000_s1027" style="position:absolute;z-index:251661312" from="68.8pt,4.2pt" to="237.1pt,4.2pt" strokeweight="1pt"/>
              </w:pict>
            </w:r>
            <w:r w:rsidR="00516701" w:rsidRPr="009F436F">
              <w:rPr>
                <w:rFonts w:ascii="Times New Roman" w:hAnsi="Times New Roman" w:cs="Times New Roman"/>
                <w:lang w:val="nl-NL"/>
              </w:rPr>
              <w:tab/>
            </w:r>
            <w:r w:rsidR="00516701" w:rsidRPr="009F436F">
              <w:rPr>
                <w:rFonts w:ascii="Times New Roman" w:hAnsi="Times New Roman" w:cs="Times New Roman"/>
                <w:lang w:val="nl-NL"/>
              </w:rPr>
              <w:tab/>
            </w:r>
          </w:p>
          <w:p w:rsidR="00516701" w:rsidRPr="009F436F" w:rsidRDefault="00516701" w:rsidP="00147542">
            <w:pPr>
              <w:spacing w:after="0"/>
              <w:jc w:val="center"/>
              <w:rPr>
                <w:rFonts w:ascii="Times New Roman" w:hAnsi="Times New Roman" w:cs="Times New Roman"/>
                <w:i/>
                <w:sz w:val="26"/>
                <w:szCs w:val="26"/>
                <w:lang w:val="nl-NL"/>
              </w:rPr>
            </w:pPr>
            <w:r w:rsidRPr="009F436F">
              <w:rPr>
                <w:rFonts w:ascii="Times New Roman" w:hAnsi="Times New Roman" w:cs="Times New Roman"/>
                <w:i/>
                <w:sz w:val="28"/>
                <w:szCs w:val="26"/>
                <w:lang w:val="nl-NL"/>
              </w:rPr>
              <w:t xml:space="preserve">Hà Nội, ngày </w:t>
            </w:r>
            <w:r w:rsidR="00327060">
              <w:rPr>
                <w:rFonts w:ascii="Times New Roman" w:hAnsi="Times New Roman" w:cs="Times New Roman"/>
                <w:i/>
                <w:sz w:val="28"/>
                <w:szCs w:val="26"/>
                <w:lang w:val="nl-NL"/>
              </w:rPr>
              <w:t xml:space="preserve">  </w:t>
            </w:r>
            <w:r w:rsidR="00EE632A">
              <w:rPr>
                <w:rFonts w:ascii="Times New Roman" w:hAnsi="Times New Roman" w:cs="Times New Roman"/>
                <w:i/>
                <w:sz w:val="28"/>
                <w:szCs w:val="26"/>
                <w:lang w:val="nl-NL"/>
              </w:rPr>
              <w:t xml:space="preserve"> </w:t>
            </w:r>
            <w:r>
              <w:rPr>
                <w:rFonts w:ascii="Times New Roman" w:hAnsi="Times New Roman" w:cs="Times New Roman"/>
                <w:i/>
                <w:sz w:val="28"/>
                <w:szCs w:val="26"/>
                <w:lang w:val="nl-NL"/>
              </w:rPr>
              <w:t xml:space="preserve"> </w:t>
            </w:r>
            <w:r w:rsidRPr="009F436F">
              <w:rPr>
                <w:rFonts w:ascii="Times New Roman" w:hAnsi="Times New Roman" w:cs="Times New Roman"/>
                <w:i/>
                <w:sz w:val="28"/>
                <w:szCs w:val="26"/>
                <w:lang w:val="nl-NL"/>
              </w:rPr>
              <w:t xml:space="preserve"> tháng </w:t>
            </w:r>
            <w:r>
              <w:rPr>
                <w:rFonts w:ascii="Times New Roman" w:hAnsi="Times New Roman" w:cs="Times New Roman"/>
                <w:i/>
                <w:sz w:val="28"/>
                <w:szCs w:val="26"/>
                <w:lang w:val="nl-NL"/>
              </w:rPr>
              <w:t xml:space="preserve">  </w:t>
            </w:r>
            <w:r w:rsidR="00327060">
              <w:rPr>
                <w:rFonts w:ascii="Times New Roman" w:hAnsi="Times New Roman" w:cs="Times New Roman"/>
                <w:i/>
                <w:sz w:val="28"/>
                <w:szCs w:val="26"/>
                <w:lang w:val="nl-NL"/>
              </w:rPr>
              <w:t xml:space="preserve">  </w:t>
            </w:r>
            <w:r w:rsidRPr="009F436F">
              <w:rPr>
                <w:rFonts w:ascii="Times New Roman" w:hAnsi="Times New Roman" w:cs="Times New Roman"/>
                <w:i/>
                <w:sz w:val="28"/>
                <w:szCs w:val="26"/>
                <w:lang w:val="nl-NL"/>
              </w:rPr>
              <w:t xml:space="preserve"> năm </w:t>
            </w:r>
            <w:r w:rsidR="00327060">
              <w:rPr>
                <w:rFonts w:ascii="Times New Roman" w:hAnsi="Times New Roman" w:cs="Times New Roman"/>
                <w:i/>
                <w:sz w:val="28"/>
                <w:szCs w:val="26"/>
                <w:lang w:val="nl-NL"/>
              </w:rPr>
              <w:t>2024</w:t>
            </w:r>
          </w:p>
        </w:tc>
      </w:tr>
    </w:tbl>
    <w:p w:rsidR="00516701" w:rsidRPr="008A2004" w:rsidRDefault="00516701" w:rsidP="00516701">
      <w:pPr>
        <w:spacing w:after="120"/>
        <w:jc w:val="center"/>
        <w:rPr>
          <w:rFonts w:ascii="Times New Roman" w:hAnsi="Times New Roman" w:cs="Times New Roman"/>
          <w:b/>
          <w:sz w:val="16"/>
          <w:szCs w:val="28"/>
          <w:lang w:val="nl-NL"/>
        </w:rPr>
      </w:pPr>
    </w:p>
    <w:p w:rsidR="00516701" w:rsidRPr="00EF4DDD" w:rsidRDefault="00516701" w:rsidP="00516701">
      <w:pPr>
        <w:spacing w:before="120" w:after="120" w:line="240" w:lineRule="auto"/>
        <w:jc w:val="center"/>
        <w:rPr>
          <w:rFonts w:ascii="Times New Roman" w:hAnsi="Times New Roman" w:cs="Times New Roman"/>
          <w:b/>
          <w:sz w:val="28"/>
          <w:szCs w:val="28"/>
          <w:lang w:val="nl-NL"/>
        </w:rPr>
      </w:pPr>
      <w:r w:rsidRPr="00EF4DDD">
        <w:rPr>
          <w:rFonts w:ascii="Times New Roman" w:hAnsi="Times New Roman" w:cs="Times New Roman"/>
          <w:b/>
          <w:sz w:val="28"/>
          <w:szCs w:val="28"/>
          <w:lang w:val="nl-NL"/>
        </w:rPr>
        <w:t>THÔNG TƯ</w:t>
      </w:r>
    </w:p>
    <w:p w:rsidR="00902411" w:rsidRDefault="00516701" w:rsidP="00902411">
      <w:pPr>
        <w:spacing w:after="0" w:line="240" w:lineRule="auto"/>
        <w:jc w:val="both"/>
        <w:rPr>
          <w:rFonts w:ascii="Times New Roman" w:hAnsi="Times New Roman" w:cs="Times New Roman"/>
          <w:b/>
          <w:bCs/>
          <w:iCs/>
          <w:sz w:val="28"/>
          <w:szCs w:val="28"/>
          <w:lang w:val="nl-NL"/>
        </w:rPr>
      </w:pPr>
      <w:r w:rsidRPr="00EF4DDD">
        <w:rPr>
          <w:rFonts w:ascii="Times New Roman" w:hAnsi="Times New Roman" w:cs="Times New Roman"/>
          <w:b/>
          <w:bCs/>
          <w:iCs/>
          <w:sz w:val="28"/>
          <w:szCs w:val="28"/>
          <w:lang w:val="nl-NL"/>
        </w:rPr>
        <w:t xml:space="preserve">Bãi bỏ </w:t>
      </w:r>
      <w:r>
        <w:rPr>
          <w:rFonts w:ascii="Times New Roman" w:hAnsi="Times New Roman" w:cs="Times New Roman"/>
          <w:b/>
          <w:bCs/>
          <w:iCs/>
          <w:sz w:val="28"/>
          <w:szCs w:val="28"/>
          <w:lang w:val="nl-NL"/>
        </w:rPr>
        <w:t xml:space="preserve">toàn bộ </w:t>
      </w:r>
      <w:r w:rsidRPr="00516701">
        <w:rPr>
          <w:rFonts w:ascii="Times New Roman" w:hAnsi="Times New Roman" w:cs="Times New Roman"/>
          <w:b/>
          <w:bCs/>
          <w:iCs/>
          <w:sz w:val="28"/>
          <w:szCs w:val="28"/>
          <w:lang w:val="nl-NL"/>
        </w:rPr>
        <w:t>Thông tư số 212/2015/TT-BTC ngày 31</w:t>
      </w:r>
      <w:r w:rsidR="00EE632A">
        <w:rPr>
          <w:rFonts w:ascii="Times New Roman" w:hAnsi="Times New Roman" w:cs="Times New Roman"/>
          <w:b/>
          <w:bCs/>
          <w:iCs/>
          <w:sz w:val="28"/>
          <w:szCs w:val="28"/>
          <w:lang w:val="nl-NL"/>
        </w:rPr>
        <w:t xml:space="preserve"> tháng 12 năm </w:t>
      </w:r>
      <w:r w:rsidRPr="00516701">
        <w:rPr>
          <w:rFonts w:ascii="Times New Roman" w:hAnsi="Times New Roman" w:cs="Times New Roman"/>
          <w:b/>
          <w:bCs/>
          <w:iCs/>
          <w:sz w:val="28"/>
          <w:szCs w:val="28"/>
          <w:lang w:val="nl-NL"/>
        </w:rPr>
        <w:t>2015 của Bộ</w:t>
      </w:r>
      <w:r w:rsidR="00783FA7">
        <w:rPr>
          <w:rFonts w:ascii="Times New Roman" w:hAnsi="Times New Roman" w:cs="Times New Roman"/>
          <w:b/>
          <w:bCs/>
          <w:iCs/>
          <w:sz w:val="28"/>
          <w:szCs w:val="28"/>
          <w:lang w:val="nl-NL"/>
        </w:rPr>
        <w:t xml:space="preserve"> trưởng Bộ</w:t>
      </w:r>
      <w:r>
        <w:rPr>
          <w:rFonts w:ascii="Times New Roman" w:hAnsi="Times New Roman" w:cs="Times New Roman"/>
          <w:b/>
          <w:bCs/>
          <w:iCs/>
          <w:sz w:val="28"/>
          <w:szCs w:val="28"/>
          <w:lang w:val="nl-NL"/>
        </w:rPr>
        <w:t xml:space="preserve"> Tài </w:t>
      </w:r>
      <w:r w:rsidRPr="00516701">
        <w:rPr>
          <w:rFonts w:ascii="Times New Roman" w:hAnsi="Times New Roman" w:cs="Times New Roman"/>
          <w:b/>
          <w:bCs/>
          <w:iCs/>
          <w:sz w:val="28"/>
          <w:szCs w:val="28"/>
          <w:lang w:val="nl-NL"/>
        </w:rPr>
        <w:t>chính hướng dẫn chính sách thuế thu nhập doanh nghiệp đối với hoạ</w:t>
      </w:r>
      <w:r>
        <w:rPr>
          <w:rFonts w:ascii="Times New Roman" w:hAnsi="Times New Roman" w:cs="Times New Roman"/>
          <w:b/>
          <w:bCs/>
          <w:iCs/>
          <w:sz w:val="28"/>
          <w:szCs w:val="28"/>
          <w:lang w:val="nl-NL"/>
        </w:rPr>
        <w:t xml:space="preserve">t </w:t>
      </w:r>
      <w:r w:rsidRPr="00516701">
        <w:rPr>
          <w:rFonts w:ascii="Times New Roman" w:hAnsi="Times New Roman" w:cs="Times New Roman"/>
          <w:b/>
          <w:bCs/>
          <w:iCs/>
          <w:sz w:val="28"/>
          <w:szCs w:val="28"/>
          <w:lang w:val="nl-NL"/>
        </w:rPr>
        <w:t>độ</w:t>
      </w:r>
      <w:r>
        <w:rPr>
          <w:rFonts w:ascii="Times New Roman" w:hAnsi="Times New Roman" w:cs="Times New Roman"/>
          <w:b/>
          <w:bCs/>
          <w:iCs/>
          <w:sz w:val="28"/>
          <w:szCs w:val="28"/>
          <w:lang w:val="nl-NL"/>
        </w:rPr>
        <w:t>ng</w:t>
      </w:r>
      <w:r w:rsidR="000861CB">
        <w:rPr>
          <w:rFonts w:ascii="Times New Roman" w:hAnsi="Times New Roman" w:cs="Times New Roman"/>
          <w:b/>
          <w:bCs/>
          <w:iCs/>
          <w:sz w:val="28"/>
          <w:szCs w:val="28"/>
          <w:lang w:val="nl-NL"/>
        </w:rPr>
        <w:t xml:space="preserve"> </w:t>
      </w:r>
      <w:r w:rsidRPr="00516701">
        <w:rPr>
          <w:rFonts w:ascii="Times New Roman" w:hAnsi="Times New Roman" w:cs="Times New Roman"/>
          <w:b/>
          <w:bCs/>
          <w:iCs/>
          <w:sz w:val="28"/>
          <w:szCs w:val="28"/>
          <w:lang w:val="nl-NL"/>
        </w:rPr>
        <w:t>bảo vệ môi trường quy định tại Nghị định số</w:t>
      </w:r>
      <w:r w:rsidR="000861CB">
        <w:rPr>
          <w:rFonts w:ascii="Times New Roman" w:hAnsi="Times New Roman" w:cs="Times New Roman"/>
          <w:b/>
          <w:bCs/>
          <w:iCs/>
          <w:sz w:val="28"/>
          <w:szCs w:val="28"/>
          <w:lang w:val="nl-NL"/>
        </w:rPr>
        <w:t xml:space="preserve"> </w:t>
      </w:r>
      <w:r w:rsidR="00902411">
        <w:rPr>
          <w:rFonts w:ascii="Times New Roman" w:hAnsi="Times New Roman" w:cs="Times New Roman"/>
          <w:b/>
          <w:bCs/>
          <w:iCs/>
          <w:sz w:val="28"/>
          <w:szCs w:val="28"/>
          <w:lang w:val="nl-NL"/>
        </w:rPr>
        <w:t xml:space="preserve">        </w:t>
      </w:r>
      <w:r w:rsidR="000861CB">
        <w:rPr>
          <w:rFonts w:ascii="Times New Roman" w:hAnsi="Times New Roman" w:cs="Times New Roman"/>
          <w:b/>
          <w:bCs/>
          <w:iCs/>
          <w:sz w:val="28"/>
          <w:szCs w:val="28"/>
          <w:lang w:val="nl-NL"/>
        </w:rPr>
        <w:t xml:space="preserve">19/2015/NĐ-CP ngày </w:t>
      </w:r>
      <w:r w:rsidRPr="00516701">
        <w:rPr>
          <w:rFonts w:ascii="Times New Roman" w:hAnsi="Times New Roman" w:cs="Times New Roman"/>
          <w:b/>
          <w:bCs/>
          <w:iCs/>
          <w:sz w:val="28"/>
          <w:szCs w:val="28"/>
          <w:lang w:val="nl-NL"/>
        </w:rPr>
        <w:t>14/02/2015 của Chính phủ quy định chi tiế</w:t>
      </w:r>
      <w:r w:rsidR="00902411">
        <w:rPr>
          <w:rFonts w:ascii="Times New Roman" w:hAnsi="Times New Roman" w:cs="Times New Roman"/>
          <w:b/>
          <w:bCs/>
          <w:iCs/>
          <w:sz w:val="28"/>
          <w:szCs w:val="28"/>
          <w:lang w:val="nl-NL"/>
        </w:rPr>
        <w:t>t thi hành</w:t>
      </w:r>
    </w:p>
    <w:p w:rsidR="00516701" w:rsidRPr="00EF4DDD" w:rsidRDefault="00516701" w:rsidP="00902411">
      <w:pPr>
        <w:spacing w:after="0" w:line="240" w:lineRule="auto"/>
        <w:jc w:val="center"/>
        <w:rPr>
          <w:rFonts w:ascii="Times New Roman" w:hAnsi="Times New Roman" w:cs="Times New Roman"/>
          <w:b/>
          <w:bCs/>
          <w:iCs/>
          <w:sz w:val="28"/>
          <w:szCs w:val="28"/>
          <w:lang w:val="nl-NL"/>
        </w:rPr>
      </w:pPr>
      <w:r w:rsidRPr="00516701">
        <w:rPr>
          <w:rFonts w:ascii="Times New Roman" w:hAnsi="Times New Roman" w:cs="Times New Roman"/>
          <w:b/>
          <w:bCs/>
          <w:iCs/>
          <w:sz w:val="28"/>
          <w:szCs w:val="28"/>
          <w:lang w:val="nl-NL"/>
        </w:rPr>
        <w:t>một số điều của</w:t>
      </w:r>
      <w:r w:rsidR="00EE632A">
        <w:rPr>
          <w:rFonts w:ascii="Times New Roman" w:hAnsi="Times New Roman" w:cs="Times New Roman"/>
          <w:b/>
          <w:bCs/>
          <w:iCs/>
          <w:sz w:val="28"/>
          <w:szCs w:val="28"/>
          <w:lang w:val="nl-NL"/>
        </w:rPr>
        <w:t xml:space="preserve"> </w:t>
      </w:r>
      <w:r w:rsidRPr="00516701">
        <w:rPr>
          <w:rFonts w:ascii="Times New Roman" w:hAnsi="Times New Roman" w:cs="Times New Roman"/>
          <w:b/>
          <w:bCs/>
          <w:iCs/>
          <w:sz w:val="28"/>
          <w:szCs w:val="28"/>
          <w:lang w:val="nl-NL"/>
        </w:rPr>
        <w:t>Luậ</w:t>
      </w:r>
      <w:r>
        <w:rPr>
          <w:rFonts w:ascii="Times New Roman" w:hAnsi="Times New Roman" w:cs="Times New Roman"/>
          <w:b/>
          <w:bCs/>
          <w:iCs/>
          <w:sz w:val="28"/>
          <w:szCs w:val="28"/>
          <w:lang w:val="nl-NL"/>
        </w:rPr>
        <w:t>t</w:t>
      </w:r>
      <w:r w:rsidR="00783FA7">
        <w:rPr>
          <w:rFonts w:ascii="Times New Roman" w:hAnsi="Times New Roman" w:cs="Times New Roman"/>
          <w:b/>
          <w:bCs/>
          <w:iCs/>
          <w:sz w:val="28"/>
          <w:szCs w:val="28"/>
          <w:lang w:val="nl-NL"/>
        </w:rPr>
        <w:t xml:space="preserve"> </w:t>
      </w:r>
      <w:r w:rsidRPr="00516701">
        <w:rPr>
          <w:rFonts w:ascii="Times New Roman" w:hAnsi="Times New Roman" w:cs="Times New Roman"/>
          <w:b/>
          <w:bCs/>
          <w:iCs/>
          <w:sz w:val="28"/>
          <w:szCs w:val="28"/>
          <w:lang w:val="nl-NL"/>
        </w:rPr>
        <w:t>Bảo vệ môi trường</w:t>
      </w:r>
    </w:p>
    <w:p w:rsidR="00516701" w:rsidRPr="00EF4DDD" w:rsidRDefault="00516701" w:rsidP="00516701">
      <w:pPr>
        <w:tabs>
          <w:tab w:val="left" w:pos="1650"/>
          <w:tab w:val="left" w:pos="3060"/>
          <w:tab w:val="center" w:pos="3117"/>
          <w:tab w:val="center" w:pos="4820"/>
        </w:tabs>
        <w:jc w:val="center"/>
        <w:rPr>
          <w:rFonts w:ascii="Times New Roman" w:hAnsi="Times New Roman" w:cs="Times New Roman"/>
          <w:b/>
          <w:sz w:val="28"/>
          <w:szCs w:val="28"/>
          <w:lang w:val="nl-NL"/>
        </w:rPr>
      </w:pPr>
      <w:r w:rsidRPr="00EF4DDD">
        <w:rPr>
          <w:rFonts w:ascii="Times New Roman" w:hAnsi="Times New Roman" w:cs="Times New Roman"/>
          <w:b/>
          <w:sz w:val="28"/>
          <w:szCs w:val="28"/>
          <w:lang w:val="nl-NL"/>
        </w:rPr>
        <w:t>–––––––––––––</w:t>
      </w:r>
    </w:p>
    <w:p w:rsidR="00516701" w:rsidRPr="00EF4DDD" w:rsidRDefault="00516701" w:rsidP="00516701">
      <w:pPr>
        <w:pStyle w:val="NormalWeb"/>
        <w:shd w:val="clear" w:color="auto" w:fill="FFFFFF"/>
        <w:spacing w:before="120" w:beforeAutospacing="0" w:after="120" w:afterAutospacing="0" w:line="264" w:lineRule="auto"/>
        <w:ind w:firstLine="720"/>
        <w:jc w:val="both"/>
        <w:rPr>
          <w:sz w:val="28"/>
          <w:szCs w:val="28"/>
        </w:rPr>
      </w:pPr>
      <w:r w:rsidRPr="00EF4DDD">
        <w:rPr>
          <w:i/>
          <w:iCs/>
          <w:sz w:val="28"/>
          <w:szCs w:val="28"/>
        </w:rPr>
        <w:t>Căn cứ </w:t>
      </w:r>
      <w:bookmarkStart w:id="0" w:name="tvpllink_vljtiegwee"/>
      <w:r w:rsidRPr="00A33040">
        <w:rPr>
          <w:i/>
          <w:iCs/>
          <w:sz w:val="28"/>
          <w:szCs w:val="28"/>
        </w:rPr>
        <w:t>Luật Ban hành văn bản quy phạm pháp luật</w:t>
      </w:r>
      <w:bookmarkEnd w:id="0"/>
      <w:r w:rsidRPr="00EF4DDD">
        <w:rPr>
          <w:i/>
          <w:iCs/>
          <w:sz w:val="28"/>
          <w:szCs w:val="28"/>
        </w:rPr>
        <w:t> ngày 22 tháng 6 năm 2015</w:t>
      </w:r>
      <w:r w:rsidR="0089708A">
        <w:rPr>
          <w:i/>
          <w:iCs/>
          <w:sz w:val="28"/>
          <w:szCs w:val="28"/>
        </w:rPr>
        <w:t>,</w:t>
      </w:r>
      <w:r w:rsidRPr="00EF4DDD">
        <w:rPr>
          <w:i/>
          <w:iCs/>
          <w:sz w:val="28"/>
          <w:szCs w:val="28"/>
        </w:rPr>
        <w:t> </w:t>
      </w:r>
      <w:bookmarkStart w:id="1" w:name="tvpllink_byajecjrvj"/>
      <w:r w:rsidRPr="00A33040">
        <w:rPr>
          <w:i/>
          <w:iCs/>
          <w:sz w:val="28"/>
          <w:szCs w:val="28"/>
        </w:rPr>
        <w:t>Luật sửa đổi, bổ sung một số điều của Luật Ban hành văn bản quy phạm pháp luật</w:t>
      </w:r>
      <w:bookmarkEnd w:id="1"/>
      <w:r w:rsidRPr="00EF4DDD">
        <w:rPr>
          <w:i/>
          <w:iCs/>
          <w:sz w:val="28"/>
          <w:szCs w:val="28"/>
        </w:rPr>
        <w:t> ngày 18 tháng 6 năm 2020;</w:t>
      </w:r>
    </w:p>
    <w:p w:rsidR="00516701" w:rsidRPr="00EF4DDD" w:rsidRDefault="00516701" w:rsidP="00516701">
      <w:pPr>
        <w:pStyle w:val="NormalWeb"/>
        <w:shd w:val="clear" w:color="auto" w:fill="FFFFFF"/>
        <w:spacing w:before="120" w:beforeAutospacing="0" w:after="120" w:afterAutospacing="0" w:line="264" w:lineRule="auto"/>
        <w:ind w:firstLine="720"/>
        <w:jc w:val="both"/>
        <w:rPr>
          <w:i/>
          <w:iCs/>
          <w:sz w:val="28"/>
          <w:szCs w:val="28"/>
        </w:rPr>
      </w:pPr>
      <w:r w:rsidRPr="00EF4DDD">
        <w:rPr>
          <w:i/>
          <w:iCs/>
          <w:sz w:val="28"/>
          <w:szCs w:val="28"/>
        </w:rPr>
        <w:t>Căn cứ </w:t>
      </w:r>
      <w:bookmarkStart w:id="2" w:name="tvpllink_wycttfgvcq"/>
      <w:r w:rsidR="00EE632A">
        <w:rPr>
          <w:i/>
          <w:iCs/>
          <w:sz w:val="28"/>
          <w:szCs w:val="28"/>
        </w:rPr>
        <w:t>Luật t</w:t>
      </w:r>
      <w:r>
        <w:rPr>
          <w:i/>
          <w:iCs/>
          <w:sz w:val="28"/>
          <w:szCs w:val="28"/>
        </w:rPr>
        <w:t xml:space="preserve">huế thu nhập doanh nghiệp ngày 03 tháng 6 năm 2008, </w:t>
      </w:r>
      <w:r w:rsidRPr="00A33040">
        <w:rPr>
          <w:i/>
          <w:iCs/>
          <w:sz w:val="28"/>
          <w:szCs w:val="28"/>
        </w:rPr>
        <w:t>Luật sửa đổi, bổ sung một số điều của Luật thuế thu nhập doanh nghiệp</w:t>
      </w:r>
      <w:bookmarkEnd w:id="2"/>
      <w:r w:rsidRPr="00EF4DDD">
        <w:rPr>
          <w:i/>
          <w:iCs/>
          <w:sz w:val="28"/>
          <w:szCs w:val="28"/>
        </w:rPr>
        <w:t xml:space="preserve"> ngày 19 tháng 6 năm 2013 và </w:t>
      </w:r>
      <w:r>
        <w:rPr>
          <w:i/>
          <w:iCs/>
          <w:sz w:val="28"/>
          <w:szCs w:val="28"/>
        </w:rPr>
        <w:t>Luật sửa đổi, bổ sung một số điều của các Luật về</w:t>
      </w:r>
      <w:r w:rsidR="000861CB">
        <w:rPr>
          <w:i/>
          <w:iCs/>
          <w:sz w:val="28"/>
          <w:szCs w:val="28"/>
        </w:rPr>
        <w:t xml:space="preserve"> thuế ngày 26 tháng 11 năm 2014</w:t>
      </w:r>
      <w:r>
        <w:rPr>
          <w:i/>
          <w:iCs/>
          <w:sz w:val="28"/>
          <w:szCs w:val="28"/>
        </w:rPr>
        <w:t xml:space="preserve">; </w:t>
      </w:r>
    </w:p>
    <w:p w:rsidR="0089708A" w:rsidRDefault="00516701" w:rsidP="00516701">
      <w:pPr>
        <w:pStyle w:val="NormalWeb"/>
        <w:shd w:val="clear" w:color="auto" w:fill="FFFFFF"/>
        <w:spacing w:before="120" w:beforeAutospacing="0" w:after="120" w:afterAutospacing="0" w:line="264" w:lineRule="auto"/>
        <w:ind w:firstLine="720"/>
        <w:jc w:val="both"/>
        <w:rPr>
          <w:sz w:val="28"/>
          <w:szCs w:val="28"/>
        </w:rPr>
      </w:pPr>
      <w:r w:rsidRPr="00EF4DDD">
        <w:rPr>
          <w:i/>
          <w:iCs/>
          <w:sz w:val="28"/>
          <w:szCs w:val="28"/>
        </w:rPr>
        <w:t>Căn cứ </w:t>
      </w:r>
      <w:bookmarkStart w:id="3" w:name="tvpllink_zlhrsprhdz"/>
      <w:r w:rsidRPr="00A33040">
        <w:rPr>
          <w:i/>
          <w:iCs/>
          <w:sz w:val="28"/>
          <w:szCs w:val="28"/>
        </w:rPr>
        <w:t>Nghị định số 34/2016/NĐ-CP</w:t>
      </w:r>
      <w:bookmarkEnd w:id="3"/>
      <w:r w:rsidRPr="00EF4DDD">
        <w:rPr>
          <w:i/>
          <w:iCs/>
          <w:sz w:val="28"/>
          <w:szCs w:val="28"/>
        </w:rPr>
        <w:t> ngày 14 tháng 5 năm 2016 của Chính phủ quy định chi tiết một số điều và biện pháp thi hành Luật Ban hành văn bản quy phạm pháp luật;</w:t>
      </w:r>
      <w:bookmarkStart w:id="4" w:name="tvpllink_mdnnyblded"/>
      <w:r w:rsidR="0089708A">
        <w:rPr>
          <w:sz w:val="28"/>
          <w:szCs w:val="28"/>
        </w:rPr>
        <w:t xml:space="preserve"> </w:t>
      </w:r>
    </w:p>
    <w:p w:rsidR="0089708A" w:rsidRDefault="00516701" w:rsidP="00516701">
      <w:pPr>
        <w:pStyle w:val="NormalWeb"/>
        <w:shd w:val="clear" w:color="auto" w:fill="FFFFFF"/>
        <w:spacing w:before="120" w:beforeAutospacing="0" w:after="120" w:afterAutospacing="0" w:line="264" w:lineRule="auto"/>
        <w:ind w:firstLine="720"/>
        <w:jc w:val="both"/>
        <w:rPr>
          <w:i/>
          <w:iCs/>
          <w:sz w:val="28"/>
          <w:szCs w:val="28"/>
        </w:rPr>
      </w:pPr>
      <w:r w:rsidRPr="00A33040">
        <w:rPr>
          <w:i/>
          <w:iCs/>
          <w:sz w:val="28"/>
          <w:szCs w:val="28"/>
        </w:rPr>
        <w:t>Nghị định số 154/2020/NĐ-CP</w:t>
      </w:r>
      <w:bookmarkEnd w:id="4"/>
      <w:r w:rsidRPr="00EF4DDD">
        <w:rPr>
          <w:i/>
          <w:iCs/>
          <w:sz w:val="28"/>
          <w:szCs w:val="28"/>
        </w:rPr>
        <w:t> ngày 31 tháng 12 năm 2020 của Chính phủ sửa đổi, bổ sung một số điều của </w:t>
      </w:r>
      <w:bookmarkStart w:id="5" w:name="tvpllink_zlhrsprhdz_1"/>
      <w:r w:rsidRPr="00A33040">
        <w:rPr>
          <w:i/>
          <w:iCs/>
          <w:sz w:val="28"/>
          <w:szCs w:val="28"/>
        </w:rPr>
        <w:t>Nghị định số 34/2016/NĐ-CP</w:t>
      </w:r>
      <w:bookmarkEnd w:id="5"/>
      <w:r w:rsidRPr="00EF4DDD">
        <w:rPr>
          <w:i/>
          <w:iCs/>
          <w:sz w:val="28"/>
          <w:szCs w:val="28"/>
        </w:rPr>
        <w:t> ngày 14 tháng 5 năm 2016 của Chính phủ quy định chi tiết một số điều và biện pháp thi hành Luật Ban hành văn bản quy phạm pháp luật</w:t>
      </w:r>
      <w:r w:rsidR="0089708A">
        <w:rPr>
          <w:i/>
          <w:iCs/>
          <w:sz w:val="28"/>
          <w:szCs w:val="28"/>
        </w:rPr>
        <w:t>;</w:t>
      </w:r>
    </w:p>
    <w:p w:rsidR="00516701" w:rsidRPr="0089708A" w:rsidRDefault="0089708A" w:rsidP="00516701">
      <w:pPr>
        <w:pStyle w:val="NormalWeb"/>
        <w:shd w:val="clear" w:color="auto" w:fill="FFFFFF"/>
        <w:spacing w:before="120" w:beforeAutospacing="0" w:after="120" w:afterAutospacing="0" w:line="264" w:lineRule="auto"/>
        <w:ind w:firstLine="720"/>
        <w:jc w:val="both"/>
        <w:rPr>
          <w:sz w:val="28"/>
          <w:szCs w:val="28"/>
        </w:rPr>
      </w:pPr>
      <w:r>
        <w:rPr>
          <w:i/>
          <w:iCs/>
          <w:sz w:val="28"/>
          <w:szCs w:val="28"/>
        </w:rPr>
        <w:t xml:space="preserve"> Nghị định số </w:t>
      </w:r>
      <w:r w:rsidRPr="0089708A">
        <w:rPr>
          <w:i/>
          <w:iCs/>
          <w:sz w:val="28"/>
          <w:szCs w:val="28"/>
        </w:rPr>
        <w:t>59/2024/NĐ-C</w:t>
      </w:r>
      <w:r>
        <w:rPr>
          <w:i/>
          <w:iCs/>
          <w:sz w:val="28"/>
          <w:szCs w:val="28"/>
        </w:rPr>
        <w:t>P ngày 25 tháng 5 năm 2024 của Chính phủ s</w:t>
      </w:r>
      <w:r w:rsidRPr="0089708A">
        <w:rPr>
          <w:i/>
          <w:iCs/>
          <w:sz w:val="28"/>
          <w:szCs w:val="28"/>
        </w:rPr>
        <w:t>ửa đổi, bổ sung một số điều của Nghị định số 34/2016/NĐ-CP ngày 14 tháng 5 năm 2016 của Chính phủ quy định chi tiết một số điều và biện pháp thi hành Luật Ban hành văn bản quy phạm pháp luật đã được sửa đổi, bổ sung một số điều theo Nghị định số 154/2020/NĐ-CP ngày 31 tháng 12 năm 2020 của Chính phủ</w:t>
      </w:r>
      <w:r>
        <w:rPr>
          <w:i/>
          <w:iCs/>
          <w:sz w:val="28"/>
          <w:szCs w:val="28"/>
        </w:rPr>
        <w:t>;</w:t>
      </w:r>
    </w:p>
    <w:p w:rsidR="00516701" w:rsidRPr="00EF4DDD" w:rsidRDefault="00516701" w:rsidP="00516701">
      <w:pPr>
        <w:pStyle w:val="NormalWeb"/>
        <w:shd w:val="clear" w:color="auto" w:fill="FFFFFF"/>
        <w:spacing w:before="120" w:beforeAutospacing="0" w:after="120" w:afterAutospacing="0" w:line="264" w:lineRule="auto"/>
        <w:ind w:firstLine="720"/>
        <w:jc w:val="both"/>
        <w:rPr>
          <w:sz w:val="28"/>
          <w:szCs w:val="28"/>
        </w:rPr>
      </w:pPr>
      <w:r>
        <w:rPr>
          <w:i/>
          <w:iCs/>
          <w:sz w:val="28"/>
          <w:szCs w:val="28"/>
        </w:rPr>
        <w:t>Căn cứ Nghị định số 08/2022/NĐ-CP ngày 10 tháng 01 năm 2022 của Chính phủ q</w:t>
      </w:r>
      <w:r w:rsidRPr="00CD70C3">
        <w:rPr>
          <w:i/>
          <w:iCs/>
          <w:sz w:val="28"/>
          <w:szCs w:val="28"/>
        </w:rPr>
        <w:t xml:space="preserve">uy định chi tiết một số điều </w:t>
      </w:r>
      <w:r>
        <w:rPr>
          <w:i/>
          <w:iCs/>
          <w:sz w:val="28"/>
          <w:szCs w:val="28"/>
        </w:rPr>
        <w:t>của</w:t>
      </w:r>
      <w:r w:rsidRPr="00CD70C3">
        <w:rPr>
          <w:i/>
          <w:iCs/>
          <w:sz w:val="28"/>
          <w:szCs w:val="28"/>
        </w:rPr>
        <w:t xml:space="preserve"> Luật </w:t>
      </w:r>
      <w:r w:rsidR="000861CB">
        <w:rPr>
          <w:i/>
          <w:iCs/>
          <w:sz w:val="28"/>
          <w:szCs w:val="28"/>
        </w:rPr>
        <w:t>B</w:t>
      </w:r>
      <w:r>
        <w:rPr>
          <w:i/>
          <w:iCs/>
          <w:sz w:val="28"/>
          <w:szCs w:val="28"/>
        </w:rPr>
        <w:t>ảo vệ môi trường;</w:t>
      </w:r>
    </w:p>
    <w:p w:rsidR="00516701" w:rsidRPr="00EF4DDD" w:rsidRDefault="00516701" w:rsidP="00516701">
      <w:pPr>
        <w:pStyle w:val="NormalWeb"/>
        <w:shd w:val="clear" w:color="auto" w:fill="FFFFFF"/>
        <w:spacing w:before="120" w:beforeAutospacing="0" w:after="120" w:afterAutospacing="0" w:line="264" w:lineRule="auto"/>
        <w:ind w:firstLine="720"/>
        <w:jc w:val="both"/>
        <w:rPr>
          <w:sz w:val="28"/>
          <w:szCs w:val="28"/>
        </w:rPr>
      </w:pPr>
      <w:r w:rsidRPr="00EF4DDD">
        <w:rPr>
          <w:i/>
          <w:iCs/>
          <w:sz w:val="28"/>
          <w:szCs w:val="28"/>
        </w:rPr>
        <w:t>Căn cứ </w:t>
      </w:r>
      <w:bookmarkStart w:id="6" w:name="tvpllink_vymqtteupn"/>
      <w:r w:rsidRPr="00A33040">
        <w:rPr>
          <w:i/>
          <w:iCs/>
          <w:sz w:val="28"/>
          <w:szCs w:val="28"/>
        </w:rPr>
        <w:t>Nghị định số 14/2023/NĐ-CP</w:t>
      </w:r>
      <w:bookmarkEnd w:id="6"/>
      <w:r w:rsidRPr="00EF4DDD">
        <w:rPr>
          <w:i/>
          <w:iCs/>
          <w:sz w:val="28"/>
          <w:szCs w:val="28"/>
        </w:rPr>
        <w:t xml:space="preserve"> ngày </w:t>
      </w:r>
      <w:r>
        <w:rPr>
          <w:i/>
          <w:iCs/>
          <w:sz w:val="28"/>
          <w:szCs w:val="28"/>
        </w:rPr>
        <w:t xml:space="preserve">20 </w:t>
      </w:r>
      <w:r w:rsidRPr="00EF4DDD">
        <w:rPr>
          <w:i/>
          <w:iCs/>
          <w:sz w:val="28"/>
          <w:szCs w:val="28"/>
        </w:rPr>
        <w:t xml:space="preserve">tháng </w:t>
      </w:r>
      <w:r>
        <w:rPr>
          <w:i/>
          <w:iCs/>
          <w:sz w:val="28"/>
          <w:szCs w:val="28"/>
        </w:rPr>
        <w:t xml:space="preserve">4 </w:t>
      </w:r>
      <w:r w:rsidRPr="00EF4DDD">
        <w:rPr>
          <w:i/>
          <w:iCs/>
          <w:sz w:val="28"/>
          <w:szCs w:val="28"/>
        </w:rPr>
        <w:t>năm 2023 của Chính phủ quy định chức năng, nhiệm vụ, quyền hạn và cơ cấu tổ chức của Bộ Tài chính;</w:t>
      </w:r>
    </w:p>
    <w:p w:rsidR="00516701" w:rsidRPr="00EF4DDD" w:rsidRDefault="00516701" w:rsidP="00516701">
      <w:pPr>
        <w:pStyle w:val="NormalWeb"/>
        <w:shd w:val="clear" w:color="auto" w:fill="FFFFFF"/>
        <w:spacing w:before="120" w:beforeAutospacing="0" w:after="120" w:afterAutospacing="0" w:line="264" w:lineRule="auto"/>
        <w:ind w:firstLine="720"/>
        <w:jc w:val="both"/>
        <w:rPr>
          <w:sz w:val="28"/>
          <w:szCs w:val="28"/>
        </w:rPr>
      </w:pPr>
      <w:r w:rsidRPr="00EF4DDD">
        <w:rPr>
          <w:i/>
          <w:iCs/>
          <w:sz w:val="28"/>
          <w:szCs w:val="28"/>
        </w:rPr>
        <w:lastRenderedPageBreak/>
        <w:t xml:space="preserve">Theo đề nghị của </w:t>
      </w:r>
      <w:r>
        <w:rPr>
          <w:i/>
          <w:iCs/>
          <w:sz w:val="28"/>
          <w:szCs w:val="28"/>
        </w:rPr>
        <w:t>Cục</w:t>
      </w:r>
      <w:r w:rsidRPr="00EF4DDD">
        <w:rPr>
          <w:i/>
          <w:iCs/>
          <w:sz w:val="28"/>
          <w:szCs w:val="28"/>
        </w:rPr>
        <w:t xml:space="preserve"> trưởng </w:t>
      </w:r>
      <w:r>
        <w:rPr>
          <w:i/>
          <w:iCs/>
          <w:sz w:val="28"/>
          <w:szCs w:val="28"/>
        </w:rPr>
        <w:t>Cục Quản lý, giám sát chính sách</w:t>
      </w:r>
      <w:r w:rsidRPr="00EF4DDD">
        <w:rPr>
          <w:i/>
          <w:iCs/>
          <w:sz w:val="28"/>
          <w:szCs w:val="28"/>
        </w:rPr>
        <w:t xml:space="preserve"> thuế</w:t>
      </w:r>
      <w:r>
        <w:rPr>
          <w:i/>
          <w:iCs/>
          <w:sz w:val="28"/>
          <w:szCs w:val="28"/>
        </w:rPr>
        <w:t>, phí và lệ phí</w:t>
      </w:r>
      <w:r w:rsidRPr="00EF4DDD">
        <w:rPr>
          <w:i/>
          <w:iCs/>
          <w:sz w:val="28"/>
          <w:szCs w:val="28"/>
        </w:rPr>
        <w:t>;</w:t>
      </w:r>
    </w:p>
    <w:p w:rsidR="00516701" w:rsidRDefault="00516701" w:rsidP="00516701">
      <w:pPr>
        <w:spacing w:before="120" w:after="120" w:line="264" w:lineRule="auto"/>
        <w:ind w:firstLine="561"/>
        <w:jc w:val="both"/>
        <w:rPr>
          <w:rFonts w:ascii="Times New Roman" w:hAnsi="Times New Roman" w:cs="Times New Roman"/>
          <w:i/>
          <w:sz w:val="28"/>
          <w:szCs w:val="28"/>
          <w:lang w:val="nl-NL"/>
        </w:rPr>
      </w:pPr>
      <w:r w:rsidRPr="00EF4DDD">
        <w:rPr>
          <w:rFonts w:ascii="Times New Roman" w:hAnsi="Times New Roman" w:cs="Times New Roman"/>
          <w:i/>
          <w:sz w:val="28"/>
          <w:szCs w:val="28"/>
          <w:lang w:val="nl-NL"/>
        </w:rPr>
        <w:t xml:space="preserve"> Bộ trưởng Bộ Tài chính ban hành Thông tư bãi bỏ </w:t>
      </w:r>
      <w:r w:rsidRPr="00516701">
        <w:rPr>
          <w:rFonts w:ascii="Times New Roman" w:hAnsi="Times New Roman" w:cs="Times New Roman"/>
          <w:i/>
          <w:sz w:val="28"/>
          <w:szCs w:val="28"/>
          <w:lang w:val="nl-NL"/>
        </w:rPr>
        <w:t>Thông tư số 212/2015/TT-BTC ngày 31</w:t>
      </w:r>
      <w:r w:rsidR="00EE632A">
        <w:rPr>
          <w:rFonts w:ascii="Times New Roman" w:hAnsi="Times New Roman" w:cs="Times New Roman"/>
          <w:i/>
          <w:sz w:val="28"/>
          <w:szCs w:val="28"/>
          <w:lang w:val="nl-NL"/>
        </w:rPr>
        <w:t xml:space="preserve"> tháng 12 năm </w:t>
      </w:r>
      <w:r w:rsidRPr="00516701">
        <w:rPr>
          <w:rFonts w:ascii="Times New Roman" w:hAnsi="Times New Roman" w:cs="Times New Roman"/>
          <w:i/>
          <w:sz w:val="28"/>
          <w:szCs w:val="28"/>
          <w:lang w:val="nl-NL"/>
        </w:rPr>
        <w:t>2015 của Bộ</w:t>
      </w:r>
      <w:r w:rsidR="00CE45E0">
        <w:rPr>
          <w:rFonts w:ascii="Times New Roman" w:hAnsi="Times New Roman" w:cs="Times New Roman"/>
          <w:i/>
          <w:sz w:val="28"/>
          <w:szCs w:val="28"/>
          <w:lang w:val="nl-NL"/>
        </w:rPr>
        <w:t xml:space="preserve"> trưởng Bộ</w:t>
      </w:r>
      <w:r w:rsidRPr="00516701">
        <w:rPr>
          <w:rFonts w:ascii="Times New Roman" w:hAnsi="Times New Roman" w:cs="Times New Roman"/>
          <w:i/>
          <w:sz w:val="28"/>
          <w:szCs w:val="28"/>
          <w:lang w:val="nl-NL"/>
        </w:rPr>
        <w:t xml:space="preserve"> Tài chính hướng dẫn chính sách thuế thu nhập doanh nghiệp đối với hoạt động</w:t>
      </w:r>
      <w:r w:rsidR="000861CB">
        <w:rPr>
          <w:rFonts w:ascii="Times New Roman" w:hAnsi="Times New Roman" w:cs="Times New Roman"/>
          <w:i/>
          <w:sz w:val="28"/>
          <w:szCs w:val="28"/>
          <w:lang w:val="nl-NL"/>
        </w:rPr>
        <w:t xml:space="preserve"> </w:t>
      </w:r>
      <w:r w:rsidRPr="00516701">
        <w:rPr>
          <w:rFonts w:ascii="Times New Roman" w:hAnsi="Times New Roman" w:cs="Times New Roman"/>
          <w:i/>
          <w:sz w:val="28"/>
          <w:szCs w:val="28"/>
          <w:lang w:val="nl-NL"/>
        </w:rPr>
        <w:t>bảo vệ môi trường quy định tại Nghị định số 19/2015/NĐ-CP ngày 14/02/2015 của Chính phủ quy định chi tiết thi hành một số điều của Luật Bảo vệ môi trường</w:t>
      </w:r>
      <w:r w:rsidRPr="00EF4DDD">
        <w:rPr>
          <w:rFonts w:ascii="Times New Roman" w:hAnsi="Times New Roman" w:cs="Times New Roman"/>
          <w:i/>
          <w:sz w:val="28"/>
          <w:szCs w:val="28"/>
          <w:lang w:val="nl-NL"/>
        </w:rPr>
        <w:t>.</w:t>
      </w:r>
    </w:p>
    <w:p w:rsidR="00516701" w:rsidRPr="00EF4DDD" w:rsidRDefault="00516701" w:rsidP="00516701">
      <w:pPr>
        <w:spacing w:before="120" w:after="120" w:line="264" w:lineRule="auto"/>
        <w:ind w:firstLine="561"/>
        <w:jc w:val="both"/>
        <w:rPr>
          <w:rFonts w:ascii="Times New Roman" w:hAnsi="Times New Roman" w:cs="Times New Roman"/>
          <w:b/>
          <w:sz w:val="28"/>
          <w:szCs w:val="28"/>
          <w:lang w:val="nl-NL"/>
        </w:rPr>
      </w:pPr>
      <w:r w:rsidRPr="00B13C50">
        <w:rPr>
          <w:rFonts w:ascii="Times New Roman" w:hAnsi="Times New Roman" w:cs="Times New Roman"/>
          <w:b/>
          <w:sz w:val="28"/>
          <w:szCs w:val="28"/>
          <w:lang w:val="nl-NL"/>
        </w:rPr>
        <w:t>Điều 1. Bãi bỏ toàn bộ Thông tư</w:t>
      </w:r>
    </w:p>
    <w:p w:rsidR="00516701" w:rsidRPr="00EF4DDD" w:rsidRDefault="00516701" w:rsidP="00516701">
      <w:pPr>
        <w:spacing w:before="120" w:after="120" w:line="264" w:lineRule="auto"/>
        <w:ind w:firstLine="561"/>
        <w:jc w:val="both"/>
        <w:rPr>
          <w:rFonts w:ascii="Times New Roman" w:hAnsi="Times New Roman" w:cs="Times New Roman"/>
          <w:sz w:val="28"/>
          <w:szCs w:val="28"/>
          <w:lang w:val="nl-NL"/>
        </w:rPr>
      </w:pPr>
      <w:r w:rsidRPr="00EF4DDD">
        <w:rPr>
          <w:rFonts w:ascii="Times New Roman" w:hAnsi="Times New Roman" w:cs="Times New Roman"/>
          <w:sz w:val="28"/>
          <w:szCs w:val="28"/>
          <w:lang w:val="nl-NL"/>
        </w:rPr>
        <w:t xml:space="preserve">Bãi bỏ toàn bộ </w:t>
      </w:r>
      <w:r w:rsidRPr="00516701">
        <w:rPr>
          <w:rFonts w:ascii="Times New Roman" w:hAnsi="Times New Roman" w:cs="Times New Roman"/>
          <w:color w:val="000000"/>
          <w:sz w:val="28"/>
          <w:szCs w:val="28"/>
          <w:lang w:val="pt-BR"/>
        </w:rPr>
        <w:t>Thông tư số</w:t>
      </w:r>
      <w:r w:rsidR="00897BA1">
        <w:rPr>
          <w:rFonts w:ascii="Times New Roman" w:hAnsi="Times New Roman" w:cs="Times New Roman"/>
          <w:color w:val="000000"/>
          <w:sz w:val="28"/>
          <w:szCs w:val="28"/>
          <w:lang w:val="pt-BR"/>
        </w:rPr>
        <w:t xml:space="preserve"> 212/2015/TT-BTC ngày </w:t>
      </w:r>
      <w:r w:rsidRPr="00516701">
        <w:rPr>
          <w:rFonts w:ascii="Times New Roman" w:hAnsi="Times New Roman" w:cs="Times New Roman"/>
          <w:color w:val="000000"/>
          <w:sz w:val="28"/>
          <w:szCs w:val="28"/>
          <w:lang w:val="pt-BR"/>
        </w:rPr>
        <w:t>31</w:t>
      </w:r>
      <w:r w:rsidR="00EE632A">
        <w:rPr>
          <w:rFonts w:ascii="Times New Roman" w:hAnsi="Times New Roman" w:cs="Times New Roman"/>
          <w:color w:val="000000"/>
          <w:sz w:val="28"/>
          <w:szCs w:val="28"/>
          <w:lang w:val="pt-BR"/>
        </w:rPr>
        <w:t xml:space="preserve"> tháng 12 năm </w:t>
      </w:r>
      <w:r w:rsidRPr="00516701">
        <w:rPr>
          <w:rFonts w:ascii="Times New Roman" w:hAnsi="Times New Roman" w:cs="Times New Roman"/>
          <w:color w:val="000000"/>
          <w:sz w:val="28"/>
          <w:szCs w:val="28"/>
          <w:lang w:val="pt-BR"/>
        </w:rPr>
        <w:t>2015 của Bộ</w:t>
      </w:r>
      <w:r w:rsidR="00CE45E0">
        <w:rPr>
          <w:rFonts w:ascii="Times New Roman" w:hAnsi="Times New Roman" w:cs="Times New Roman"/>
          <w:color w:val="000000"/>
          <w:sz w:val="28"/>
          <w:szCs w:val="28"/>
          <w:lang w:val="pt-BR"/>
        </w:rPr>
        <w:t xml:space="preserve"> trưởng Bộ</w:t>
      </w:r>
      <w:r w:rsidRPr="00516701">
        <w:rPr>
          <w:rFonts w:ascii="Times New Roman" w:hAnsi="Times New Roman" w:cs="Times New Roman"/>
          <w:color w:val="000000"/>
          <w:sz w:val="28"/>
          <w:szCs w:val="28"/>
          <w:lang w:val="pt-BR"/>
        </w:rPr>
        <w:t xml:space="preserve"> Tài chính hướng dẫn chính sách thuế thu nhập doanh nghiệp đối với hoạt động</w:t>
      </w:r>
      <w:r w:rsidR="000861CB">
        <w:rPr>
          <w:rFonts w:ascii="Times New Roman" w:hAnsi="Times New Roman" w:cs="Times New Roman"/>
          <w:color w:val="000000"/>
          <w:sz w:val="28"/>
          <w:szCs w:val="28"/>
          <w:lang w:val="pt-BR"/>
        </w:rPr>
        <w:t xml:space="preserve"> </w:t>
      </w:r>
      <w:r w:rsidRPr="00516701">
        <w:rPr>
          <w:rFonts w:ascii="Times New Roman" w:hAnsi="Times New Roman" w:cs="Times New Roman"/>
          <w:color w:val="000000"/>
          <w:sz w:val="28"/>
          <w:szCs w:val="28"/>
          <w:lang w:val="pt-BR"/>
        </w:rPr>
        <w:t>bảo vệ môi trường quy định tại Nghị định số 19/2015/NĐ-CP ngày 14/02/2015 của Chính phủ quy định chi tiết thi hành một số điều của Luật Bảo vệ môi trường</w:t>
      </w:r>
      <w:r w:rsidR="000861CB">
        <w:rPr>
          <w:rFonts w:ascii="Times New Roman" w:hAnsi="Times New Roman" w:cs="Times New Roman"/>
          <w:color w:val="000000"/>
          <w:sz w:val="28"/>
          <w:szCs w:val="28"/>
          <w:lang w:val="pt-BR"/>
        </w:rPr>
        <w:t xml:space="preserve">, kể từ ngày </w:t>
      </w:r>
      <w:r w:rsidR="000861CB" w:rsidRPr="000861CB">
        <w:rPr>
          <w:rFonts w:ascii="Times New Roman" w:hAnsi="Times New Roman" w:cs="Times New Roman"/>
          <w:color w:val="000000"/>
          <w:sz w:val="28"/>
          <w:szCs w:val="28"/>
          <w:lang w:val="pt-BR"/>
        </w:rPr>
        <w:t>Nghị định số</w:t>
      </w:r>
      <w:r w:rsidR="000861CB">
        <w:rPr>
          <w:rFonts w:ascii="Times New Roman" w:hAnsi="Times New Roman" w:cs="Times New Roman"/>
          <w:color w:val="000000"/>
          <w:sz w:val="28"/>
          <w:szCs w:val="28"/>
          <w:lang w:val="pt-BR"/>
        </w:rPr>
        <w:t xml:space="preserve"> 08/2022/NĐ-CP ngày 10/01/</w:t>
      </w:r>
      <w:r w:rsidR="000861CB" w:rsidRPr="000861CB">
        <w:rPr>
          <w:rFonts w:ascii="Times New Roman" w:hAnsi="Times New Roman" w:cs="Times New Roman"/>
          <w:color w:val="000000"/>
          <w:sz w:val="28"/>
          <w:szCs w:val="28"/>
          <w:lang w:val="pt-BR"/>
        </w:rPr>
        <w:t>2022 của Chính phủ quy định chi tiết một số điều của Luật Bảo vệ môi trường</w:t>
      </w:r>
      <w:r>
        <w:rPr>
          <w:rFonts w:ascii="Times New Roman" w:hAnsi="Times New Roman" w:cs="Times New Roman"/>
          <w:color w:val="000000"/>
          <w:sz w:val="28"/>
          <w:szCs w:val="28"/>
          <w:lang w:val="pt-BR"/>
        </w:rPr>
        <w:t xml:space="preserve"> có hiệu lực thi hành. </w:t>
      </w:r>
    </w:p>
    <w:p w:rsidR="00516701" w:rsidRPr="00EF4DDD" w:rsidRDefault="00516701" w:rsidP="00516701">
      <w:pPr>
        <w:spacing w:before="120" w:after="120" w:line="264" w:lineRule="auto"/>
        <w:ind w:firstLine="561"/>
        <w:jc w:val="both"/>
        <w:rPr>
          <w:rFonts w:ascii="Times New Roman" w:hAnsi="Times New Roman" w:cs="Times New Roman"/>
          <w:sz w:val="28"/>
          <w:szCs w:val="28"/>
          <w:lang w:val="nl-NL"/>
        </w:rPr>
      </w:pPr>
      <w:r w:rsidRPr="00EF4DDD">
        <w:rPr>
          <w:rFonts w:ascii="Times New Roman" w:hAnsi="Times New Roman" w:cs="Times New Roman"/>
          <w:b/>
          <w:sz w:val="28"/>
          <w:szCs w:val="28"/>
          <w:lang w:val="nl-NL"/>
        </w:rPr>
        <w:t>Điều 2.</w:t>
      </w:r>
      <w:r w:rsidRPr="00EF4DDD">
        <w:rPr>
          <w:rFonts w:ascii="Times New Roman" w:hAnsi="Times New Roman" w:cs="Times New Roman"/>
          <w:sz w:val="28"/>
          <w:szCs w:val="28"/>
          <w:lang w:val="nl-NL"/>
        </w:rPr>
        <w:t xml:space="preserve"> </w:t>
      </w:r>
      <w:r>
        <w:rPr>
          <w:rFonts w:ascii="Times New Roman" w:hAnsi="Times New Roman" w:cs="Times New Roman"/>
          <w:b/>
          <w:sz w:val="28"/>
          <w:szCs w:val="28"/>
          <w:lang w:val="nl-NL"/>
        </w:rPr>
        <w:t>Điều khoản thi hành</w:t>
      </w:r>
      <w:r w:rsidRPr="00EF4DDD">
        <w:rPr>
          <w:rFonts w:ascii="Times New Roman" w:hAnsi="Times New Roman" w:cs="Times New Roman"/>
          <w:sz w:val="28"/>
          <w:szCs w:val="28"/>
          <w:lang w:val="nl-NL"/>
        </w:rPr>
        <w:t xml:space="preserve"> </w:t>
      </w:r>
    </w:p>
    <w:p w:rsidR="00516701" w:rsidRPr="00EF4DDD" w:rsidRDefault="00516701" w:rsidP="00516701">
      <w:pPr>
        <w:spacing w:before="120" w:after="120" w:line="264" w:lineRule="auto"/>
        <w:ind w:firstLine="561"/>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1. </w:t>
      </w:r>
      <w:r w:rsidRPr="00F1686B">
        <w:rPr>
          <w:rFonts w:ascii="Times New Roman" w:hAnsi="Times New Roman" w:cs="Times New Roman"/>
          <w:sz w:val="28"/>
          <w:szCs w:val="24"/>
        </w:rPr>
        <w:t>Thông tư này có</w:t>
      </w:r>
      <w:r>
        <w:rPr>
          <w:rFonts w:ascii="Times New Roman" w:hAnsi="Times New Roman" w:cs="Times New Roman"/>
          <w:sz w:val="28"/>
          <w:szCs w:val="24"/>
        </w:rPr>
        <w:t xml:space="preserve"> hiệu lực</w:t>
      </w:r>
      <w:r w:rsidR="00106EA4">
        <w:rPr>
          <w:rFonts w:ascii="Times New Roman" w:hAnsi="Times New Roman" w:cs="Times New Roman"/>
          <w:sz w:val="28"/>
          <w:szCs w:val="24"/>
        </w:rPr>
        <w:t xml:space="preserve"> thi hành</w:t>
      </w:r>
      <w:r w:rsidRPr="00F1686B">
        <w:rPr>
          <w:rFonts w:ascii="Times New Roman" w:hAnsi="Times New Roman" w:cs="Times New Roman"/>
          <w:sz w:val="28"/>
          <w:szCs w:val="24"/>
        </w:rPr>
        <w:t xml:space="preserve"> </w:t>
      </w:r>
      <w:r>
        <w:rPr>
          <w:rFonts w:ascii="Times New Roman" w:hAnsi="Times New Roman" w:cs="Times New Roman"/>
          <w:sz w:val="28"/>
          <w:szCs w:val="24"/>
        </w:rPr>
        <w:t>từ</w:t>
      </w:r>
      <w:r w:rsidR="00243274">
        <w:rPr>
          <w:rFonts w:ascii="Times New Roman" w:hAnsi="Times New Roman" w:cs="Times New Roman"/>
          <w:sz w:val="28"/>
          <w:szCs w:val="24"/>
        </w:rPr>
        <w:t xml:space="preserve"> ngày   </w:t>
      </w:r>
      <w:r w:rsidR="006538F3">
        <w:rPr>
          <w:rFonts w:ascii="Times New Roman" w:hAnsi="Times New Roman" w:cs="Times New Roman"/>
          <w:sz w:val="28"/>
          <w:szCs w:val="24"/>
        </w:rPr>
        <w:t xml:space="preserve"> </w:t>
      </w:r>
      <w:r w:rsidR="00243274">
        <w:rPr>
          <w:rFonts w:ascii="Times New Roman" w:hAnsi="Times New Roman" w:cs="Times New Roman"/>
          <w:sz w:val="28"/>
          <w:szCs w:val="24"/>
        </w:rPr>
        <w:t xml:space="preserve">  tháng </w:t>
      </w:r>
      <w:r w:rsidR="00EE632A">
        <w:rPr>
          <w:rFonts w:ascii="Times New Roman" w:hAnsi="Times New Roman" w:cs="Times New Roman"/>
          <w:sz w:val="28"/>
          <w:szCs w:val="24"/>
        </w:rPr>
        <w:t>0</w:t>
      </w:r>
      <w:r w:rsidR="00105C5B">
        <w:rPr>
          <w:rFonts w:ascii="Times New Roman" w:hAnsi="Times New Roman" w:cs="Times New Roman"/>
          <w:sz w:val="28"/>
          <w:szCs w:val="24"/>
        </w:rPr>
        <w:t>2</w:t>
      </w:r>
      <w:r>
        <w:rPr>
          <w:rFonts w:ascii="Times New Roman" w:hAnsi="Times New Roman" w:cs="Times New Roman"/>
          <w:sz w:val="28"/>
          <w:szCs w:val="24"/>
        </w:rPr>
        <w:t xml:space="preserve"> năm</w:t>
      </w:r>
      <w:r w:rsidR="00243274">
        <w:rPr>
          <w:rFonts w:ascii="Times New Roman" w:hAnsi="Times New Roman" w:cs="Times New Roman"/>
          <w:sz w:val="28"/>
          <w:szCs w:val="24"/>
        </w:rPr>
        <w:t xml:space="preserve"> 202</w:t>
      </w:r>
      <w:r w:rsidR="00EE632A">
        <w:rPr>
          <w:rFonts w:ascii="Times New Roman" w:hAnsi="Times New Roman" w:cs="Times New Roman"/>
          <w:sz w:val="28"/>
          <w:szCs w:val="24"/>
        </w:rPr>
        <w:t>5</w:t>
      </w:r>
      <w:r w:rsidR="00243274">
        <w:rPr>
          <w:rFonts w:ascii="Times New Roman" w:hAnsi="Times New Roman" w:cs="Times New Roman"/>
          <w:sz w:val="28"/>
          <w:szCs w:val="24"/>
        </w:rPr>
        <w:t>.</w:t>
      </w:r>
    </w:p>
    <w:p w:rsidR="00516701" w:rsidRPr="00EF4DDD" w:rsidRDefault="00516701" w:rsidP="00516701">
      <w:pPr>
        <w:spacing w:before="120" w:after="120" w:line="264" w:lineRule="auto"/>
        <w:ind w:firstLine="561"/>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2. </w:t>
      </w:r>
      <w:r w:rsidRPr="00EF4DDD">
        <w:rPr>
          <w:rFonts w:ascii="Times New Roman" w:hAnsi="Times New Roman" w:cs="Times New Roman"/>
          <w:sz w:val="28"/>
          <w:szCs w:val="28"/>
          <w:lang w:val="nl-NL"/>
        </w:rPr>
        <w:t>Thủ trưởng các đơn vị thuộc Bộ và các cơ quan có liên quan chịu trách nhiệm thi hành Thông tư này./.</w:t>
      </w:r>
    </w:p>
    <w:tbl>
      <w:tblPr>
        <w:tblW w:w="9832" w:type="dxa"/>
        <w:tblLook w:val="01E0"/>
      </w:tblPr>
      <w:tblGrid>
        <w:gridCol w:w="5157"/>
        <w:gridCol w:w="4675"/>
      </w:tblGrid>
      <w:tr w:rsidR="00516701" w:rsidRPr="006609A9" w:rsidTr="00147542">
        <w:tc>
          <w:tcPr>
            <w:tcW w:w="5157" w:type="dxa"/>
          </w:tcPr>
          <w:p w:rsidR="00516701" w:rsidRDefault="00516701" w:rsidP="00147542">
            <w:pPr>
              <w:autoSpaceDE w:val="0"/>
              <w:autoSpaceDN w:val="0"/>
              <w:adjustRightInd w:val="0"/>
              <w:spacing w:after="0" w:line="240" w:lineRule="auto"/>
              <w:jc w:val="both"/>
              <w:rPr>
                <w:rFonts w:ascii="Times New Roman" w:hAnsi="Times New Roman" w:cs="Times New Roman"/>
                <w:b/>
                <w:i/>
                <w:color w:val="000000"/>
                <w:szCs w:val="28"/>
                <w:lang w:val="nl-NL"/>
              </w:rPr>
            </w:pPr>
          </w:p>
          <w:p w:rsidR="00516701" w:rsidRPr="00B56C14" w:rsidRDefault="00516701" w:rsidP="00147542">
            <w:pPr>
              <w:autoSpaceDE w:val="0"/>
              <w:autoSpaceDN w:val="0"/>
              <w:adjustRightInd w:val="0"/>
              <w:spacing w:after="0" w:line="240" w:lineRule="auto"/>
              <w:jc w:val="both"/>
              <w:rPr>
                <w:rFonts w:ascii="Times New Roman" w:hAnsi="Times New Roman" w:cs="Times New Roman"/>
                <w:b/>
                <w:i/>
                <w:color w:val="000000"/>
                <w:szCs w:val="28"/>
                <w:lang w:val="nl-NL"/>
              </w:rPr>
            </w:pPr>
            <w:r w:rsidRPr="00B56C14">
              <w:rPr>
                <w:rFonts w:ascii="Times New Roman" w:hAnsi="Times New Roman" w:cs="Times New Roman"/>
                <w:b/>
                <w:i/>
                <w:color w:val="000000"/>
                <w:szCs w:val="28"/>
                <w:lang w:val="nl-NL"/>
              </w:rPr>
              <w:t>Nơi nhận:</w:t>
            </w:r>
          </w:p>
          <w:p w:rsidR="00516701" w:rsidRDefault="00516701" w:rsidP="00147542">
            <w:pPr>
              <w:autoSpaceDE w:val="0"/>
              <w:autoSpaceDN w:val="0"/>
              <w:adjustRightInd w:val="0"/>
              <w:spacing w:after="0" w:line="240" w:lineRule="auto"/>
              <w:rPr>
                <w:rFonts w:ascii="Times New Roman" w:hAnsi="Times New Roman" w:cs="Times New Roman"/>
                <w:color w:val="000000"/>
                <w:sz w:val="20"/>
                <w:szCs w:val="20"/>
                <w:shd w:val="clear" w:color="auto" w:fill="FFFFFF"/>
              </w:rPr>
            </w:pPr>
            <w:r w:rsidRPr="00B56C14">
              <w:rPr>
                <w:rFonts w:ascii="Times New Roman" w:hAnsi="Times New Roman" w:cs="Times New Roman"/>
                <w:color w:val="000000"/>
                <w:sz w:val="20"/>
                <w:szCs w:val="20"/>
                <w:shd w:val="clear" w:color="auto" w:fill="FFFFFF"/>
              </w:rPr>
              <w:t> -</w:t>
            </w:r>
            <w:r w:rsidRPr="00B56C14">
              <w:rPr>
                <w:rFonts w:ascii="Times New Roman" w:hAnsi="Times New Roman" w:cs="Times New Roman"/>
                <w:color w:val="000000"/>
                <w:sz w:val="13"/>
                <w:szCs w:val="13"/>
                <w:shd w:val="clear" w:color="auto" w:fill="FFFFFF"/>
              </w:rPr>
              <w:t xml:space="preserve"> </w:t>
            </w:r>
            <w:r w:rsidRPr="00B56C14">
              <w:rPr>
                <w:rFonts w:ascii="Times New Roman" w:hAnsi="Times New Roman" w:cs="Times New Roman"/>
                <w:color w:val="000000"/>
                <w:sz w:val="20"/>
                <w:szCs w:val="20"/>
                <w:shd w:val="clear" w:color="auto" w:fill="FFFFFF"/>
              </w:rPr>
              <w:t>Ban Bí thư Trung ương Đảng;</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Thủ tướ</w:t>
            </w:r>
            <w:r w:rsidR="00897BA1">
              <w:rPr>
                <w:rFonts w:ascii="Times New Roman" w:hAnsi="Times New Roman" w:cs="Times New Roman"/>
                <w:color w:val="000000"/>
                <w:sz w:val="20"/>
                <w:szCs w:val="20"/>
                <w:shd w:val="clear" w:color="auto" w:fill="FFFFFF"/>
              </w:rPr>
              <w:t>ng, các Phó</w:t>
            </w:r>
            <w:r w:rsidRPr="00B56C14">
              <w:rPr>
                <w:rFonts w:ascii="Times New Roman" w:hAnsi="Times New Roman" w:cs="Times New Roman"/>
                <w:color w:val="000000"/>
                <w:sz w:val="20"/>
                <w:szCs w:val="20"/>
                <w:shd w:val="clear" w:color="auto" w:fill="FFFFFF"/>
              </w:rPr>
              <w:t>Thủ tướng Chính phủ;</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Văn phòng Trung ương Đảng và các Ban của Đảng;</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Văn phòng Tổng Bí thư;</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Văn phòng Quốc hội;</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Văn phòng Chủ tịch nước;</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Việ</w:t>
            </w:r>
            <w:r w:rsidR="00A538D9">
              <w:rPr>
                <w:rFonts w:ascii="Times New Roman" w:hAnsi="Times New Roman" w:cs="Times New Roman"/>
                <w:color w:val="000000"/>
                <w:sz w:val="20"/>
                <w:szCs w:val="20"/>
                <w:shd w:val="clear" w:color="auto" w:fill="FFFFFF"/>
              </w:rPr>
              <w:t>n k</w:t>
            </w:r>
            <w:r w:rsidRPr="00B56C14">
              <w:rPr>
                <w:rFonts w:ascii="Times New Roman" w:hAnsi="Times New Roman" w:cs="Times New Roman"/>
                <w:color w:val="000000"/>
                <w:sz w:val="20"/>
                <w:szCs w:val="20"/>
                <w:shd w:val="clear" w:color="auto" w:fill="FFFFFF"/>
              </w:rPr>
              <w:t xml:space="preserve">iểm sát </w:t>
            </w:r>
            <w:r w:rsidR="00A538D9">
              <w:rPr>
                <w:rFonts w:ascii="Times New Roman" w:hAnsi="Times New Roman" w:cs="Times New Roman"/>
                <w:color w:val="000000"/>
                <w:sz w:val="20"/>
                <w:szCs w:val="20"/>
                <w:shd w:val="clear" w:color="auto" w:fill="FFFFFF"/>
              </w:rPr>
              <w:t>n</w:t>
            </w:r>
            <w:r w:rsidRPr="00B56C14">
              <w:rPr>
                <w:rFonts w:ascii="Times New Roman" w:hAnsi="Times New Roman" w:cs="Times New Roman"/>
                <w:color w:val="000000"/>
                <w:sz w:val="20"/>
                <w:szCs w:val="20"/>
                <w:shd w:val="clear" w:color="auto" w:fill="FFFFFF"/>
              </w:rPr>
              <w:t>hân dân tối cao;</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xml:space="preserve">- Toà án </w:t>
            </w:r>
            <w:r w:rsidR="00A538D9">
              <w:rPr>
                <w:rFonts w:ascii="Times New Roman" w:hAnsi="Times New Roman" w:cs="Times New Roman"/>
                <w:color w:val="000000"/>
                <w:sz w:val="20"/>
                <w:szCs w:val="20"/>
                <w:shd w:val="clear" w:color="auto" w:fill="FFFFFF"/>
              </w:rPr>
              <w:t>n</w:t>
            </w:r>
            <w:r w:rsidRPr="00B56C14">
              <w:rPr>
                <w:rFonts w:ascii="Times New Roman" w:hAnsi="Times New Roman" w:cs="Times New Roman"/>
                <w:color w:val="000000"/>
                <w:sz w:val="20"/>
                <w:szCs w:val="20"/>
                <w:shd w:val="clear" w:color="auto" w:fill="FFFFFF"/>
              </w:rPr>
              <w:t>hân dân tối cao;</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xml:space="preserve">- Kiểm toán </w:t>
            </w:r>
            <w:r w:rsidR="00A538D9">
              <w:rPr>
                <w:rFonts w:ascii="Times New Roman" w:hAnsi="Times New Roman" w:cs="Times New Roman"/>
                <w:color w:val="000000"/>
                <w:sz w:val="20"/>
                <w:szCs w:val="20"/>
                <w:shd w:val="clear" w:color="auto" w:fill="FFFFFF"/>
              </w:rPr>
              <w:t>n</w:t>
            </w:r>
            <w:r w:rsidRPr="00B56C14">
              <w:rPr>
                <w:rFonts w:ascii="Times New Roman" w:hAnsi="Times New Roman" w:cs="Times New Roman"/>
                <w:color w:val="000000"/>
                <w:sz w:val="20"/>
                <w:szCs w:val="20"/>
                <w:shd w:val="clear" w:color="auto" w:fill="FFFFFF"/>
              </w:rPr>
              <w:t>hà nước;</w:t>
            </w:r>
          </w:p>
          <w:p w:rsidR="00516701" w:rsidRPr="00026B61" w:rsidRDefault="00516701" w:rsidP="00147542">
            <w:pPr>
              <w:autoSpaceDE w:val="0"/>
              <w:autoSpaceDN w:val="0"/>
              <w:adjustRightInd w:val="0"/>
              <w:spacing w:after="0" w:line="240" w:lineRule="auto"/>
              <w:rPr>
                <w:rFonts w:ascii="Times New Roman" w:hAnsi="Times New Roman" w:cs="Times New Roman"/>
                <w:color w:val="000000"/>
                <w:sz w:val="20"/>
                <w:szCs w:val="20"/>
                <w:shd w:val="clear" w:color="auto" w:fill="FFFFFF"/>
              </w:rPr>
            </w:pPr>
            <w:r w:rsidRPr="00B56C14">
              <w:rPr>
                <w:rFonts w:ascii="Times New Roman" w:hAnsi="Times New Roman" w:cs="Times New Roman"/>
                <w:color w:val="000000"/>
                <w:sz w:val="20"/>
                <w:szCs w:val="20"/>
                <w:shd w:val="clear" w:color="auto" w:fill="FFFFFF"/>
              </w:rPr>
              <w:t>- Hội đồng dân tộ</w:t>
            </w:r>
            <w:r>
              <w:rPr>
                <w:rFonts w:ascii="Times New Roman" w:hAnsi="Times New Roman" w:cs="Times New Roman"/>
                <w:color w:val="000000"/>
                <w:sz w:val="20"/>
                <w:szCs w:val="20"/>
                <w:shd w:val="clear" w:color="auto" w:fill="FFFFFF"/>
              </w:rPr>
              <w:t>c và các Ủy ban của Quốc hội;</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Các Bộ, cơ quan ngang Bộ, cơ quan thuộc Chính phủ;</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xml:space="preserve">- HĐND, UBND các tỉnh, thành phố trực thuộc </w:t>
            </w:r>
            <w:r w:rsidR="00FE427A">
              <w:rPr>
                <w:rFonts w:ascii="Times New Roman" w:hAnsi="Times New Roman" w:cs="Times New Roman"/>
                <w:color w:val="000000"/>
                <w:sz w:val="20"/>
                <w:szCs w:val="20"/>
                <w:shd w:val="clear" w:color="auto" w:fill="FFFFFF"/>
              </w:rPr>
              <w:t>Trung ương</w:t>
            </w:r>
            <w:r w:rsidRPr="00B56C14">
              <w:rPr>
                <w:rFonts w:ascii="Times New Roman" w:hAnsi="Times New Roman" w:cs="Times New Roman"/>
                <w:color w:val="000000"/>
                <w:sz w:val="20"/>
                <w:szCs w:val="20"/>
                <w:shd w:val="clear" w:color="auto" w:fill="FFFFFF"/>
              </w:rPr>
              <w:t>;</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Cơ quan Trung ương của các Hội, Đoàn thể;</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Sở</w:t>
            </w:r>
            <w:r w:rsidR="00D355C8">
              <w:rPr>
                <w:rFonts w:ascii="Times New Roman" w:hAnsi="Times New Roman" w:cs="Times New Roman"/>
                <w:color w:val="000000"/>
                <w:sz w:val="20"/>
                <w:szCs w:val="20"/>
                <w:shd w:val="clear" w:color="auto" w:fill="FFFFFF"/>
              </w:rPr>
              <w:t xml:space="preserve"> Tài chính, KBNN, </w:t>
            </w:r>
            <w:r w:rsidRPr="00B56C14">
              <w:rPr>
                <w:rFonts w:ascii="Times New Roman" w:hAnsi="Times New Roman" w:cs="Times New Roman"/>
                <w:color w:val="000000"/>
                <w:sz w:val="20"/>
                <w:szCs w:val="20"/>
                <w:shd w:val="clear" w:color="auto" w:fill="FFFFFF"/>
              </w:rPr>
              <w:t>Cụ</w:t>
            </w:r>
            <w:r w:rsidR="00A538D9">
              <w:rPr>
                <w:rFonts w:ascii="Times New Roman" w:hAnsi="Times New Roman" w:cs="Times New Roman"/>
                <w:color w:val="000000"/>
                <w:sz w:val="20"/>
                <w:szCs w:val="20"/>
                <w:shd w:val="clear" w:color="auto" w:fill="FFFFFF"/>
              </w:rPr>
              <w:t>c T</w:t>
            </w:r>
            <w:r w:rsidRPr="00B56C14">
              <w:rPr>
                <w:rFonts w:ascii="Times New Roman" w:hAnsi="Times New Roman" w:cs="Times New Roman"/>
                <w:color w:val="000000"/>
                <w:sz w:val="20"/>
                <w:szCs w:val="20"/>
                <w:shd w:val="clear" w:color="auto" w:fill="FFFFFF"/>
              </w:rPr>
              <w:t>huế</w:t>
            </w:r>
            <w:r w:rsidR="00EE632A">
              <w:rPr>
                <w:rFonts w:ascii="Times New Roman" w:hAnsi="Times New Roman" w:cs="Times New Roman"/>
                <w:color w:val="000000"/>
                <w:sz w:val="20"/>
                <w:szCs w:val="20"/>
                <w:shd w:val="clear" w:color="auto" w:fill="FFFFFF"/>
              </w:rPr>
              <w:t xml:space="preserve"> </w:t>
            </w:r>
            <w:r w:rsidRPr="00B56C14">
              <w:rPr>
                <w:rFonts w:ascii="Times New Roman" w:hAnsi="Times New Roman" w:cs="Times New Roman"/>
                <w:color w:val="000000"/>
                <w:sz w:val="20"/>
                <w:szCs w:val="20"/>
                <w:shd w:val="clear" w:color="auto" w:fill="FFFFFF"/>
              </w:rPr>
              <w:t xml:space="preserve">các tỉnh, thành phố trực thuộc </w:t>
            </w:r>
            <w:r w:rsidR="00FE427A">
              <w:rPr>
                <w:rFonts w:ascii="Times New Roman" w:hAnsi="Times New Roman" w:cs="Times New Roman"/>
                <w:color w:val="000000"/>
                <w:sz w:val="20"/>
                <w:szCs w:val="20"/>
                <w:shd w:val="clear" w:color="auto" w:fill="FFFFFF"/>
              </w:rPr>
              <w:t>Trung ương</w:t>
            </w:r>
            <w:r w:rsidRPr="00B56C14">
              <w:rPr>
                <w:rFonts w:ascii="Times New Roman" w:hAnsi="Times New Roman" w:cs="Times New Roman"/>
                <w:color w:val="000000"/>
                <w:sz w:val="20"/>
                <w:szCs w:val="20"/>
                <w:shd w:val="clear" w:color="auto" w:fill="FFFFFF"/>
              </w:rPr>
              <w:t>;</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xml:space="preserve">- Cục Kiểm tra văn bản </w:t>
            </w:r>
            <w:r w:rsidR="00897BA1">
              <w:rPr>
                <w:rFonts w:ascii="Times New Roman" w:hAnsi="Times New Roman" w:cs="Times New Roman"/>
                <w:color w:val="000000"/>
                <w:sz w:val="20"/>
                <w:szCs w:val="20"/>
                <w:shd w:val="clear" w:color="auto" w:fill="FFFFFF"/>
              </w:rPr>
              <w:t>quy phạm pháp luật</w:t>
            </w:r>
            <w:r w:rsidRPr="00B56C14">
              <w:rPr>
                <w:rFonts w:ascii="Times New Roman" w:hAnsi="Times New Roman" w:cs="Times New Roman"/>
                <w:color w:val="000000"/>
                <w:sz w:val="20"/>
                <w:szCs w:val="20"/>
                <w:shd w:val="clear" w:color="auto" w:fill="FFFFFF"/>
              </w:rPr>
              <w:t>, Bộ Tư pháp;</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Công báo, Cổng Thông tin điện tử của Chính phủ;</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Cổng Thông tin điện tử của Bộ Tài chính;</w:t>
            </w:r>
            <w:r w:rsidRPr="00B56C14">
              <w:rPr>
                <w:rFonts w:ascii="Times New Roman" w:hAnsi="Times New Roman" w:cs="Times New Roman"/>
                <w:color w:val="000000"/>
                <w:sz w:val="20"/>
                <w:szCs w:val="20"/>
              </w:rPr>
              <w:br/>
            </w:r>
            <w:r w:rsidRPr="00B56C14">
              <w:rPr>
                <w:rFonts w:ascii="Times New Roman" w:hAnsi="Times New Roman" w:cs="Times New Roman"/>
                <w:color w:val="000000"/>
                <w:sz w:val="20"/>
                <w:szCs w:val="20"/>
                <w:shd w:val="clear" w:color="auto" w:fill="FFFFFF"/>
              </w:rPr>
              <w:t>- Các đơn vị thuộc Bộ Tài chính;</w:t>
            </w:r>
            <w:r w:rsidRPr="00B56C14">
              <w:rPr>
                <w:rFonts w:ascii="Times New Roman" w:hAnsi="Times New Roman" w:cs="Times New Roman"/>
                <w:color w:val="000000"/>
                <w:sz w:val="20"/>
                <w:szCs w:val="20"/>
              </w:rPr>
              <w:br/>
            </w:r>
            <w:r>
              <w:rPr>
                <w:rFonts w:ascii="Times New Roman" w:hAnsi="Times New Roman" w:cs="Times New Roman"/>
                <w:color w:val="000000"/>
                <w:sz w:val="20"/>
                <w:szCs w:val="20"/>
                <w:shd w:val="clear" w:color="auto" w:fill="FFFFFF"/>
              </w:rPr>
              <w:t xml:space="preserve">- Lưu: VT, </w:t>
            </w:r>
            <w:r w:rsidRPr="00B56C14">
              <w:rPr>
                <w:rFonts w:ascii="Times New Roman" w:hAnsi="Times New Roman" w:cs="Times New Roman"/>
                <w:color w:val="000000"/>
                <w:sz w:val="20"/>
                <w:szCs w:val="20"/>
                <w:shd w:val="clear" w:color="auto" w:fill="FFFFFF"/>
              </w:rPr>
              <w:t>CST (</w:t>
            </w:r>
            <w:r>
              <w:rPr>
                <w:rFonts w:ascii="Times New Roman" w:hAnsi="Times New Roman" w:cs="Times New Roman"/>
                <w:color w:val="000000"/>
                <w:sz w:val="20"/>
                <w:szCs w:val="20"/>
                <w:shd w:val="clear" w:color="auto" w:fill="FFFFFF"/>
              </w:rPr>
              <w:t xml:space="preserve">   </w:t>
            </w:r>
            <w:r w:rsidR="00B93AFC">
              <w:rPr>
                <w:rFonts w:ascii="Times New Roman" w:hAnsi="Times New Roman" w:cs="Times New Roman"/>
                <w:color w:val="000000"/>
                <w:sz w:val="20"/>
                <w:szCs w:val="20"/>
                <w:shd w:val="clear" w:color="auto" w:fill="FFFFFF"/>
              </w:rPr>
              <w:t xml:space="preserve">     </w:t>
            </w:r>
            <w:r>
              <w:rPr>
                <w:rFonts w:ascii="Times New Roman" w:hAnsi="Times New Roman" w:cs="Times New Roman"/>
                <w:color w:val="000000"/>
                <w:sz w:val="20"/>
                <w:szCs w:val="20"/>
                <w:shd w:val="clear" w:color="auto" w:fill="FFFFFF"/>
              </w:rPr>
              <w:t xml:space="preserve">  </w:t>
            </w:r>
            <w:r w:rsidRPr="00B56C14">
              <w:rPr>
                <w:rFonts w:ascii="Times New Roman" w:hAnsi="Times New Roman" w:cs="Times New Roman"/>
                <w:color w:val="000000"/>
                <w:sz w:val="20"/>
                <w:szCs w:val="20"/>
                <w:shd w:val="clear" w:color="auto" w:fill="FFFFFF"/>
              </w:rPr>
              <w:t>b).</w:t>
            </w:r>
          </w:p>
          <w:p w:rsidR="00516701" w:rsidRPr="006609A9" w:rsidRDefault="00516701" w:rsidP="00147542">
            <w:pPr>
              <w:autoSpaceDE w:val="0"/>
              <w:autoSpaceDN w:val="0"/>
              <w:adjustRightInd w:val="0"/>
              <w:spacing w:after="0" w:line="240" w:lineRule="auto"/>
              <w:jc w:val="both"/>
              <w:rPr>
                <w:rFonts w:ascii="Times New Roman" w:hAnsi="Times New Roman" w:cs="Times New Roman"/>
                <w:color w:val="000000"/>
                <w:sz w:val="20"/>
                <w:szCs w:val="20"/>
                <w:lang w:val="nl-NL"/>
              </w:rPr>
            </w:pPr>
          </w:p>
        </w:tc>
        <w:tc>
          <w:tcPr>
            <w:tcW w:w="4675" w:type="dxa"/>
          </w:tcPr>
          <w:p w:rsidR="00516701"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r w:rsidRPr="006609A9">
              <w:rPr>
                <w:rFonts w:ascii="Times New Roman" w:hAnsi="Times New Roman" w:cs="Times New Roman"/>
                <w:b/>
                <w:color w:val="000000"/>
                <w:sz w:val="26"/>
                <w:szCs w:val="26"/>
                <w:lang w:val="nl-NL"/>
              </w:rPr>
              <w:t>KT. BỘ TRƯỞNG</w:t>
            </w: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r w:rsidRPr="006609A9">
              <w:rPr>
                <w:rFonts w:ascii="Times New Roman" w:hAnsi="Times New Roman" w:cs="Times New Roman"/>
                <w:b/>
                <w:color w:val="000000"/>
                <w:sz w:val="26"/>
                <w:szCs w:val="26"/>
                <w:lang w:val="nl-NL"/>
              </w:rPr>
              <w:t>THỨ TRƯỞNG</w:t>
            </w: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i/>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6"/>
                <w:szCs w:val="26"/>
                <w:lang w:val="nl-NL"/>
              </w:rPr>
            </w:pPr>
          </w:p>
          <w:p w:rsidR="00516701" w:rsidRPr="006162DD" w:rsidRDefault="00516701" w:rsidP="00147542">
            <w:pPr>
              <w:autoSpaceDE w:val="0"/>
              <w:autoSpaceDN w:val="0"/>
              <w:adjustRightInd w:val="0"/>
              <w:spacing w:after="0" w:line="240" w:lineRule="auto"/>
              <w:jc w:val="center"/>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Cao Anh Tuấn</w:t>
            </w:r>
          </w:p>
          <w:p w:rsidR="00516701" w:rsidRPr="006609A9" w:rsidRDefault="00516701" w:rsidP="00147542">
            <w:pPr>
              <w:autoSpaceDE w:val="0"/>
              <w:autoSpaceDN w:val="0"/>
              <w:adjustRightInd w:val="0"/>
              <w:spacing w:after="0" w:line="240" w:lineRule="auto"/>
              <w:rPr>
                <w:rFonts w:ascii="Times New Roman" w:hAnsi="Times New Roman" w:cs="Times New Roman"/>
                <w:b/>
                <w:color w:val="000000"/>
                <w:sz w:val="28"/>
                <w:szCs w:val="28"/>
                <w:lang w:val="nl-NL"/>
              </w:rPr>
            </w:pPr>
          </w:p>
          <w:p w:rsidR="00516701" w:rsidRPr="006609A9" w:rsidRDefault="00516701" w:rsidP="00147542">
            <w:pPr>
              <w:autoSpaceDE w:val="0"/>
              <w:autoSpaceDN w:val="0"/>
              <w:adjustRightInd w:val="0"/>
              <w:spacing w:after="0" w:line="240" w:lineRule="auto"/>
              <w:rPr>
                <w:rFonts w:ascii="Times New Roman" w:hAnsi="Times New Roman" w:cs="Times New Roman"/>
                <w:b/>
                <w:color w:val="000000"/>
                <w:sz w:val="28"/>
                <w:szCs w:val="28"/>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8"/>
                <w:szCs w:val="28"/>
                <w:lang w:val="nl-NL"/>
              </w:rPr>
            </w:pPr>
          </w:p>
          <w:p w:rsidR="00516701" w:rsidRPr="006609A9" w:rsidRDefault="00516701" w:rsidP="00147542">
            <w:pPr>
              <w:autoSpaceDE w:val="0"/>
              <w:autoSpaceDN w:val="0"/>
              <w:adjustRightInd w:val="0"/>
              <w:spacing w:after="0" w:line="240" w:lineRule="auto"/>
              <w:jc w:val="center"/>
              <w:rPr>
                <w:rFonts w:ascii="Times New Roman" w:hAnsi="Times New Roman" w:cs="Times New Roman"/>
                <w:b/>
                <w:color w:val="000000"/>
                <w:sz w:val="28"/>
                <w:szCs w:val="28"/>
                <w:lang w:val="nl-NL"/>
              </w:rPr>
            </w:pPr>
          </w:p>
        </w:tc>
      </w:tr>
    </w:tbl>
    <w:p w:rsidR="00516701" w:rsidRPr="006609A9" w:rsidRDefault="00516701" w:rsidP="00516701">
      <w:pPr>
        <w:rPr>
          <w:rFonts w:ascii="Times New Roman" w:hAnsi="Times New Roman" w:cs="Times New Roman"/>
        </w:rPr>
      </w:pPr>
    </w:p>
    <w:p w:rsidR="00B83C35" w:rsidRDefault="00B83C35"/>
    <w:sectPr w:rsidR="00B83C35" w:rsidSect="00147542">
      <w:headerReference w:type="default" r:id="rId6"/>
      <w:headerReference w:type="first" r:id="rId7"/>
      <w:pgSz w:w="11906" w:h="16838"/>
      <w:pgMar w:top="1134" w:right="1134"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1CB" w:rsidRDefault="003A11CB" w:rsidP="00C159FF">
      <w:pPr>
        <w:spacing w:after="0" w:line="240" w:lineRule="auto"/>
      </w:pPr>
      <w:r>
        <w:separator/>
      </w:r>
    </w:p>
  </w:endnote>
  <w:endnote w:type="continuationSeparator" w:id="0">
    <w:p w:rsidR="003A11CB" w:rsidRDefault="003A11CB" w:rsidP="00C15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1CB" w:rsidRDefault="003A11CB" w:rsidP="00C159FF">
      <w:pPr>
        <w:spacing w:after="0" w:line="240" w:lineRule="auto"/>
      </w:pPr>
      <w:r>
        <w:separator/>
      </w:r>
    </w:p>
  </w:footnote>
  <w:footnote w:type="continuationSeparator" w:id="0">
    <w:p w:rsidR="003A11CB" w:rsidRDefault="003A11CB" w:rsidP="00C159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408389"/>
      <w:docPartObj>
        <w:docPartGallery w:val="Page Numbers (Top of Page)"/>
        <w:docPartUnique/>
      </w:docPartObj>
    </w:sdtPr>
    <w:sdtContent>
      <w:p w:rsidR="00147542" w:rsidRDefault="00A0106D">
        <w:pPr>
          <w:pStyle w:val="Header"/>
          <w:jc w:val="center"/>
        </w:pPr>
        <w:r w:rsidRPr="009950F5">
          <w:rPr>
            <w:rFonts w:ascii="Times New Roman" w:hAnsi="Times New Roman" w:cs="Times New Roman"/>
            <w:sz w:val="26"/>
            <w:szCs w:val="26"/>
          </w:rPr>
          <w:fldChar w:fldCharType="begin"/>
        </w:r>
        <w:r w:rsidR="00147542" w:rsidRPr="009950F5">
          <w:rPr>
            <w:rFonts w:ascii="Times New Roman" w:hAnsi="Times New Roman" w:cs="Times New Roman"/>
            <w:sz w:val="26"/>
            <w:szCs w:val="26"/>
          </w:rPr>
          <w:instrText xml:space="preserve"> PAGE   \* MERGEFORMAT </w:instrText>
        </w:r>
        <w:r w:rsidRPr="009950F5">
          <w:rPr>
            <w:rFonts w:ascii="Times New Roman" w:hAnsi="Times New Roman" w:cs="Times New Roman"/>
            <w:sz w:val="26"/>
            <w:szCs w:val="26"/>
          </w:rPr>
          <w:fldChar w:fldCharType="separate"/>
        </w:r>
        <w:r w:rsidR="00106EA4">
          <w:rPr>
            <w:rFonts w:ascii="Times New Roman" w:hAnsi="Times New Roman" w:cs="Times New Roman"/>
            <w:noProof/>
            <w:sz w:val="26"/>
            <w:szCs w:val="26"/>
          </w:rPr>
          <w:t>2</w:t>
        </w:r>
        <w:r w:rsidRPr="009950F5">
          <w:rPr>
            <w:rFonts w:ascii="Times New Roman" w:hAnsi="Times New Roman" w:cs="Times New Roman"/>
            <w:sz w:val="26"/>
            <w:szCs w:val="26"/>
          </w:rPr>
          <w:fldChar w:fldCharType="end"/>
        </w:r>
      </w:p>
    </w:sdtContent>
  </w:sdt>
  <w:p w:rsidR="00147542" w:rsidRDefault="001475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42" w:rsidRDefault="00147542">
    <w:pPr>
      <w:pStyle w:val="Header"/>
      <w:jc w:val="center"/>
    </w:pPr>
  </w:p>
  <w:p w:rsidR="00147542" w:rsidRDefault="001475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516701"/>
    <w:rsid w:val="00002A7A"/>
    <w:rsid w:val="00016F1C"/>
    <w:rsid w:val="00021395"/>
    <w:rsid w:val="00034DD4"/>
    <w:rsid w:val="000861CB"/>
    <w:rsid w:val="00101006"/>
    <w:rsid w:val="00105C5B"/>
    <w:rsid w:val="00106EA4"/>
    <w:rsid w:val="00145154"/>
    <w:rsid w:val="00147542"/>
    <w:rsid w:val="001B26CA"/>
    <w:rsid w:val="001B631D"/>
    <w:rsid w:val="001E7736"/>
    <w:rsid w:val="00200337"/>
    <w:rsid w:val="00225ACE"/>
    <w:rsid w:val="00243274"/>
    <w:rsid w:val="00291CAC"/>
    <w:rsid w:val="002F236F"/>
    <w:rsid w:val="00302564"/>
    <w:rsid w:val="003047F7"/>
    <w:rsid w:val="0030688F"/>
    <w:rsid w:val="00327060"/>
    <w:rsid w:val="003A11CB"/>
    <w:rsid w:val="00422300"/>
    <w:rsid w:val="004A4385"/>
    <w:rsid w:val="00516701"/>
    <w:rsid w:val="0058749B"/>
    <w:rsid w:val="005E5363"/>
    <w:rsid w:val="006538F3"/>
    <w:rsid w:val="006B581A"/>
    <w:rsid w:val="006F67B5"/>
    <w:rsid w:val="007719F4"/>
    <w:rsid w:val="00782EFA"/>
    <w:rsid w:val="00783FA7"/>
    <w:rsid w:val="007E1CC4"/>
    <w:rsid w:val="007F38BE"/>
    <w:rsid w:val="008059EE"/>
    <w:rsid w:val="0089708A"/>
    <w:rsid w:val="00897BA1"/>
    <w:rsid w:val="008C6D7D"/>
    <w:rsid w:val="00902411"/>
    <w:rsid w:val="009155D2"/>
    <w:rsid w:val="009F01A3"/>
    <w:rsid w:val="00A0106D"/>
    <w:rsid w:val="00A538D9"/>
    <w:rsid w:val="00B83C35"/>
    <w:rsid w:val="00B93AFC"/>
    <w:rsid w:val="00BB2186"/>
    <w:rsid w:val="00BE06A1"/>
    <w:rsid w:val="00C159FF"/>
    <w:rsid w:val="00C15E73"/>
    <w:rsid w:val="00C41BEF"/>
    <w:rsid w:val="00CA1181"/>
    <w:rsid w:val="00CE45E0"/>
    <w:rsid w:val="00D06B18"/>
    <w:rsid w:val="00D11AAB"/>
    <w:rsid w:val="00D1357B"/>
    <w:rsid w:val="00D355C8"/>
    <w:rsid w:val="00E83D15"/>
    <w:rsid w:val="00ED5CF5"/>
    <w:rsid w:val="00EE632A"/>
    <w:rsid w:val="00FB0A20"/>
    <w:rsid w:val="00FB3B69"/>
    <w:rsid w:val="00FE427A"/>
    <w:rsid w:val="00FF4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C35"/>
  </w:style>
  <w:style w:type="paragraph" w:styleId="Heading1">
    <w:name w:val="heading 1"/>
    <w:basedOn w:val="Normal"/>
    <w:next w:val="Normal"/>
    <w:link w:val="Heading1Char"/>
    <w:qFormat/>
    <w:rsid w:val="00516701"/>
    <w:pPr>
      <w:keepNext/>
      <w:spacing w:before="240" w:after="60" w:line="360" w:lineRule="auto"/>
      <w:jc w:val="both"/>
      <w:outlineLvl w:val="0"/>
    </w:pPr>
    <w:rPr>
      <w:rFonts w:ascii="Arial" w:eastAsia="Times New Roman" w:hAnsi="Arial" w:cs="Arial"/>
      <w:b/>
      <w:bCs/>
      <w:noProof/>
      <w:kern w:val="32"/>
      <w:sz w:val="32"/>
      <w:szCs w:val="32"/>
    </w:rPr>
  </w:style>
  <w:style w:type="paragraph" w:styleId="Heading3">
    <w:name w:val="heading 3"/>
    <w:basedOn w:val="Normal"/>
    <w:next w:val="Normal"/>
    <w:link w:val="Heading3Char"/>
    <w:qFormat/>
    <w:rsid w:val="00516701"/>
    <w:pPr>
      <w:keepNext/>
      <w:spacing w:before="240" w:after="60" w:line="360" w:lineRule="auto"/>
      <w:jc w:val="both"/>
      <w:outlineLvl w:val="2"/>
    </w:pPr>
    <w:rPr>
      <w:rFonts w:ascii="Arial" w:eastAsia="Times New Roman" w:hAnsi="Arial" w:cs="Arial"/>
      <w:b/>
      <w:bCs/>
      <w:noProo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6701"/>
    <w:rPr>
      <w:rFonts w:ascii="Arial" w:eastAsia="Times New Roman" w:hAnsi="Arial" w:cs="Arial"/>
      <w:b/>
      <w:bCs/>
      <w:noProof/>
      <w:kern w:val="32"/>
      <w:sz w:val="32"/>
      <w:szCs w:val="32"/>
    </w:rPr>
  </w:style>
  <w:style w:type="character" w:customStyle="1" w:styleId="Heading3Char">
    <w:name w:val="Heading 3 Char"/>
    <w:basedOn w:val="DefaultParagraphFont"/>
    <w:link w:val="Heading3"/>
    <w:rsid w:val="00516701"/>
    <w:rPr>
      <w:rFonts w:ascii="Arial" w:eastAsia="Times New Roman" w:hAnsi="Arial" w:cs="Arial"/>
      <w:b/>
      <w:bCs/>
      <w:noProof/>
      <w:sz w:val="26"/>
      <w:szCs w:val="26"/>
    </w:rPr>
  </w:style>
  <w:style w:type="paragraph" w:styleId="Caption">
    <w:name w:val="caption"/>
    <w:basedOn w:val="Normal"/>
    <w:next w:val="Normal"/>
    <w:qFormat/>
    <w:rsid w:val="00516701"/>
    <w:pPr>
      <w:spacing w:after="0" w:line="240" w:lineRule="auto"/>
      <w:jc w:val="both"/>
    </w:pPr>
    <w:rPr>
      <w:rFonts w:ascii=".VnTime" w:eastAsia="Times New Roman" w:hAnsi=".VnTime" w:cs="Times New Roman"/>
      <w:b/>
      <w:bCs/>
      <w:i/>
      <w:iCs/>
      <w:color w:val="000000"/>
      <w:sz w:val="32"/>
      <w:szCs w:val="24"/>
    </w:rPr>
  </w:style>
  <w:style w:type="paragraph" w:styleId="Header">
    <w:name w:val="header"/>
    <w:basedOn w:val="Normal"/>
    <w:link w:val="HeaderChar"/>
    <w:uiPriority w:val="99"/>
    <w:unhideWhenUsed/>
    <w:rsid w:val="00516701"/>
    <w:pPr>
      <w:tabs>
        <w:tab w:val="center" w:pos="4513"/>
        <w:tab w:val="right" w:pos="9026"/>
      </w:tabs>
      <w:spacing w:after="0" w:line="240" w:lineRule="auto"/>
    </w:pPr>
    <w:rPr>
      <w:lang w:val="vi-VN"/>
    </w:rPr>
  </w:style>
  <w:style w:type="character" w:customStyle="1" w:styleId="HeaderChar">
    <w:name w:val="Header Char"/>
    <w:basedOn w:val="DefaultParagraphFont"/>
    <w:link w:val="Header"/>
    <w:uiPriority w:val="99"/>
    <w:rsid w:val="00516701"/>
    <w:rPr>
      <w:lang w:val="vi-VN"/>
    </w:rPr>
  </w:style>
  <w:style w:type="paragraph" w:styleId="NormalWeb">
    <w:name w:val="Normal (Web)"/>
    <w:basedOn w:val="Normal"/>
    <w:uiPriority w:val="99"/>
    <w:semiHidden/>
    <w:unhideWhenUsed/>
    <w:rsid w:val="005167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597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Huu Tuan2</dc:creator>
  <cp:lastModifiedBy>Nguyen Huu Tuan2</cp:lastModifiedBy>
  <cp:revision>27</cp:revision>
  <cp:lastPrinted>2024-12-19T03:52:00Z</cp:lastPrinted>
  <dcterms:created xsi:type="dcterms:W3CDTF">2024-07-02T07:12:00Z</dcterms:created>
  <dcterms:modified xsi:type="dcterms:W3CDTF">2024-12-19T03:54:00Z</dcterms:modified>
</cp:coreProperties>
</file>